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A9B9EF" w14:textId="77777777" w:rsidR="00D54A23" w:rsidRPr="00357979" w:rsidRDefault="00D54A23" w:rsidP="00D54A23">
      <w:pPr>
        <w:spacing w:after="0" w:line="240" w:lineRule="auto"/>
        <w:jc w:val="center"/>
        <w:rPr>
          <w:rFonts w:ascii="Poppins" w:eastAsia="Times New Roman" w:hAnsi="Poppins" w:cs="Poppins"/>
          <w:b/>
          <w:sz w:val="21"/>
          <w:szCs w:val="21"/>
          <w:u w:val="single"/>
          <w:lang w:eastAsia="fr-FR"/>
        </w:rPr>
      </w:pPr>
      <w:r w:rsidRPr="00357979">
        <w:rPr>
          <w:rFonts w:ascii="Poppins" w:eastAsia="Times New Roman" w:hAnsi="Poppins" w:cs="Poppins"/>
          <w:b/>
          <w:sz w:val="21"/>
          <w:szCs w:val="21"/>
          <w:u w:val="single"/>
          <w:lang w:eastAsia="fr-FR"/>
        </w:rPr>
        <w:t>Rapport sur la situation en matière d’égalité entre les femmes et les hommes</w:t>
      </w:r>
    </w:p>
    <w:p w14:paraId="174EEDE7" w14:textId="77777777" w:rsidR="00D54A23" w:rsidRPr="00357979" w:rsidRDefault="00D54A23" w:rsidP="00D54A23">
      <w:pPr>
        <w:spacing w:after="0" w:line="240" w:lineRule="auto"/>
        <w:jc w:val="both"/>
        <w:rPr>
          <w:rFonts w:ascii="Poppins" w:eastAsia="Times New Roman" w:hAnsi="Poppins" w:cs="Poppins"/>
          <w:sz w:val="21"/>
          <w:szCs w:val="21"/>
          <w:lang w:eastAsia="fr-FR"/>
        </w:rPr>
      </w:pPr>
    </w:p>
    <w:p w14:paraId="4A0975EF" w14:textId="77777777" w:rsidR="00D54A23" w:rsidRPr="00357979" w:rsidRDefault="00D54A23" w:rsidP="00D54A23">
      <w:pPr>
        <w:spacing w:after="0" w:line="240" w:lineRule="auto"/>
        <w:jc w:val="both"/>
        <w:rPr>
          <w:rFonts w:ascii="Poppins" w:eastAsia="Times New Roman" w:hAnsi="Poppins" w:cs="Poppins"/>
          <w:sz w:val="21"/>
          <w:szCs w:val="21"/>
          <w:lang w:eastAsia="fr-FR"/>
        </w:rPr>
      </w:pPr>
      <w:r w:rsidRPr="00357979">
        <w:rPr>
          <w:rFonts w:ascii="Poppins" w:eastAsia="Times New Roman" w:hAnsi="Poppins" w:cs="Poppins"/>
          <w:sz w:val="21"/>
          <w:szCs w:val="21"/>
          <w:lang w:eastAsia="fr-FR"/>
        </w:rPr>
        <w:t xml:space="preserve">La promotion de l’égalité entre les femmes et les hommes est un véritable enjeu au niveau local. En effet, les collectivités territoriales y </w:t>
      </w:r>
      <w:r w:rsidRPr="00357979">
        <w:rPr>
          <w:rFonts w:ascii="Poppins" w:eastAsia="Times New Roman" w:hAnsi="Poppins" w:cs="Poppins"/>
          <w:bCs/>
          <w:sz w:val="21"/>
          <w:szCs w:val="21"/>
          <w:lang w:eastAsia="fr-FR"/>
        </w:rPr>
        <w:t>jouent un rôle essentiel p</w:t>
      </w:r>
      <w:r w:rsidRPr="00357979">
        <w:rPr>
          <w:rFonts w:ascii="Poppins" w:eastAsia="Times New Roman" w:hAnsi="Poppins" w:cs="Poppins"/>
          <w:sz w:val="21"/>
          <w:szCs w:val="21"/>
          <w:lang w:eastAsia="fr-FR"/>
        </w:rPr>
        <w:t xml:space="preserve">ar leur statut d’employeurs, par la définition et la mise en œuvre de leurs politiques publiques, par leur connaissance et par leur capacité d’animation des territoires. La Ville a bien compris cet enjeu et a engagé des démarches fortes et ce depuis de nombreuses années afin de lutter contre les sources de discriminations dans tous ses domaines de compétences. </w:t>
      </w:r>
    </w:p>
    <w:p w14:paraId="67FE2272" w14:textId="77777777" w:rsidR="00D54A23" w:rsidRPr="00357979" w:rsidRDefault="00D54A23" w:rsidP="00D54A23">
      <w:pPr>
        <w:spacing w:after="0" w:line="240" w:lineRule="auto"/>
        <w:jc w:val="both"/>
        <w:rPr>
          <w:rFonts w:ascii="Poppins" w:eastAsia="Times New Roman" w:hAnsi="Poppins" w:cs="Poppins"/>
          <w:sz w:val="21"/>
          <w:szCs w:val="21"/>
          <w:lang w:eastAsia="fr-FR"/>
        </w:rPr>
      </w:pPr>
    </w:p>
    <w:p w14:paraId="1B7C5A57" w14:textId="6ED6D165" w:rsidR="00D54A23" w:rsidRPr="00357979" w:rsidRDefault="00D54A23" w:rsidP="00D54A23">
      <w:pPr>
        <w:spacing w:after="0" w:line="240" w:lineRule="auto"/>
        <w:jc w:val="both"/>
        <w:rPr>
          <w:rFonts w:ascii="Poppins" w:hAnsi="Poppins" w:cs="Poppins"/>
          <w:sz w:val="21"/>
          <w:szCs w:val="21"/>
          <w:shd w:val="clear" w:color="auto" w:fill="FFFFFF"/>
        </w:rPr>
      </w:pPr>
      <w:r w:rsidRPr="00357979">
        <w:rPr>
          <w:rFonts w:ascii="Poppins" w:eastAsia="Times New Roman" w:hAnsi="Poppins" w:cs="Poppins"/>
          <w:sz w:val="21"/>
          <w:szCs w:val="21"/>
          <w:lang w:eastAsia="fr-FR"/>
        </w:rPr>
        <w:t xml:space="preserve">Ce rapport </w:t>
      </w:r>
      <w:r w:rsidR="00A667B6" w:rsidRPr="00357979">
        <w:rPr>
          <w:rFonts w:ascii="Poppins" w:eastAsia="Times New Roman" w:hAnsi="Poppins" w:cs="Poppins"/>
          <w:sz w:val="21"/>
          <w:szCs w:val="21"/>
          <w:lang w:eastAsia="fr-FR"/>
        </w:rPr>
        <w:t>portant sur l’année 202</w:t>
      </w:r>
      <w:r w:rsidR="00D17C12" w:rsidRPr="00357979">
        <w:rPr>
          <w:rFonts w:ascii="Poppins" w:eastAsia="Times New Roman" w:hAnsi="Poppins" w:cs="Poppins"/>
          <w:sz w:val="21"/>
          <w:szCs w:val="21"/>
          <w:lang w:eastAsia="fr-FR"/>
        </w:rPr>
        <w:t>5</w:t>
      </w:r>
      <w:r w:rsidRPr="00357979">
        <w:rPr>
          <w:rFonts w:ascii="Poppins" w:eastAsia="Times New Roman" w:hAnsi="Poppins" w:cs="Poppins"/>
          <w:sz w:val="21"/>
          <w:szCs w:val="21"/>
          <w:lang w:eastAsia="fr-FR"/>
        </w:rPr>
        <w:t xml:space="preserve"> </w:t>
      </w:r>
      <w:r w:rsidRPr="00357979">
        <w:rPr>
          <w:rFonts w:ascii="Poppins" w:hAnsi="Poppins" w:cs="Poppins"/>
          <w:sz w:val="21"/>
          <w:szCs w:val="21"/>
          <w:shd w:val="clear" w:color="auto" w:fill="FFFFFF"/>
        </w:rPr>
        <w:t>fait à la fois état de la politique d’égalité professionnelle en interne (I) et dresse le bilan des actions engagées en faveur de l’égalité entre les femmes et les hommes dans les politiques publiques de la Ville (II).</w:t>
      </w:r>
      <w:r w:rsidR="00EB556C" w:rsidRPr="00357979">
        <w:rPr>
          <w:rFonts w:ascii="Poppins" w:hAnsi="Poppins" w:cs="Poppins"/>
          <w:sz w:val="21"/>
          <w:szCs w:val="21"/>
          <w:shd w:val="clear" w:color="auto" w:fill="FFFFFF"/>
        </w:rPr>
        <w:t xml:space="preserve"> Enfin, la Ville a pris un nouvel engagement</w:t>
      </w:r>
      <w:r w:rsidR="007B1952">
        <w:rPr>
          <w:rFonts w:ascii="Poppins" w:hAnsi="Poppins" w:cs="Poppins"/>
          <w:sz w:val="21"/>
          <w:szCs w:val="21"/>
          <w:shd w:val="clear" w:color="auto" w:fill="FFFFFF"/>
        </w:rPr>
        <w:t xml:space="preserve"> en signant la</w:t>
      </w:r>
      <w:r w:rsidR="00EB556C" w:rsidRPr="00357979">
        <w:rPr>
          <w:rFonts w:ascii="Poppins" w:hAnsi="Poppins" w:cs="Poppins"/>
          <w:sz w:val="21"/>
          <w:szCs w:val="21"/>
          <w:shd w:val="clear" w:color="auto" w:fill="FFFFFF"/>
        </w:rPr>
        <w:t xml:space="preserve"> C</w:t>
      </w:r>
      <w:r w:rsidR="00FE4D90" w:rsidRPr="00357979">
        <w:rPr>
          <w:rFonts w:ascii="Poppins" w:hAnsi="Poppins" w:cs="Poppins"/>
          <w:sz w:val="21"/>
          <w:szCs w:val="21"/>
          <w:shd w:val="clear" w:color="auto" w:fill="FFFFFF"/>
        </w:rPr>
        <w:t>harte européenne</w:t>
      </w:r>
      <w:r w:rsidR="007B1952">
        <w:rPr>
          <w:rFonts w:ascii="Poppins" w:hAnsi="Poppins" w:cs="Poppins"/>
          <w:sz w:val="21"/>
          <w:szCs w:val="21"/>
          <w:shd w:val="clear" w:color="auto" w:fill="FFFFFF"/>
        </w:rPr>
        <w:t xml:space="preserve"> pour l’égalité des femmes et des hommes dans la vie locale</w:t>
      </w:r>
      <w:r w:rsidR="00FE4D90" w:rsidRPr="00357979">
        <w:rPr>
          <w:rFonts w:ascii="Poppins" w:hAnsi="Poppins" w:cs="Poppins"/>
          <w:sz w:val="21"/>
          <w:szCs w:val="21"/>
          <w:shd w:val="clear" w:color="auto" w:fill="FFFFFF"/>
        </w:rPr>
        <w:t xml:space="preserve"> </w:t>
      </w:r>
      <w:r w:rsidR="00A667B6" w:rsidRPr="00357979">
        <w:rPr>
          <w:rFonts w:ascii="Poppins" w:hAnsi="Poppins" w:cs="Poppins"/>
          <w:sz w:val="21"/>
          <w:szCs w:val="21"/>
          <w:shd w:val="clear" w:color="auto" w:fill="FFFFFF"/>
        </w:rPr>
        <w:t>qui a donné lieu à la création d’un plan d’action</w:t>
      </w:r>
      <w:r w:rsidR="00945A4D" w:rsidRPr="00357979">
        <w:rPr>
          <w:rFonts w:ascii="Poppins" w:hAnsi="Poppins" w:cs="Poppins"/>
          <w:sz w:val="21"/>
          <w:szCs w:val="21"/>
          <w:shd w:val="clear" w:color="auto" w:fill="FFFFFF"/>
        </w:rPr>
        <w:t>s</w:t>
      </w:r>
      <w:r w:rsidR="00A667B6" w:rsidRPr="00357979">
        <w:rPr>
          <w:rFonts w:ascii="Poppins" w:hAnsi="Poppins" w:cs="Poppins"/>
          <w:sz w:val="21"/>
          <w:szCs w:val="21"/>
          <w:shd w:val="clear" w:color="auto" w:fill="FFFFFF"/>
        </w:rPr>
        <w:t xml:space="preserve"> en la matière voté le 17 octobre 2024</w:t>
      </w:r>
      <w:r w:rsidR="00FE4D90" w:rsidRPr="00357979">
        <w:rPr>
          <w:rFonts w:ascii="Poppins" w:hAnsi="Poppins" w:cs="Poppins"/>
          <w:sz w:val="21"/>
          <w:szCs w:val="21"/>
          <w:shd w:val="clear" w:color="auto" w:fill="FFFFFF"/>
        </w:rPr>
        <w:t>(III).</w:t>
      </w:r>
    </w:p>
    <w:p w14:paraId="0CA276CD" w14:textId="77777777" w:rsidR="00EB556C" w:rsidRPr="00357979" w:rsidRDefault="00EB556C" w:rsidP="00D54A23">
      <w:pPr>
        <w:spacing w:after="0" w:line="240" w:lineRule="auto"/>
        <w:jc w:val="both"/>
        <w:rPr>
          <w:rFonts w:ascii="Poppins" w:eastAsia="Times New Roman" w:hAnsi="Poppins" w:cs="Poppins"/>
          <w:sz w:val="21"/>
          <w:szCs w:val="21"/>
          <w:lang w:eastAsia="fr-FR"/>
        </w:rPr>
      </w:pPr>
    </w:p>
    <w:p w14:paraId="4FB45CFB" w14:textId="77777777" w:rsidR="00D54A23" w:rsidRPr="00357979" w:rsidRDefault="00D54A23" w:rsidP="00D54A23">
      <w:pPr>
        <w:numPr>
          <w:ilvl w:val="0"/>
          <w:numId w:val="1"/>
        </w:numPr>
        <w:spacing w:after="0" w:line="240" w:lineRule="auto"/>
        <w:jc w:val="both"/>
        <w:rPr>
          <w:rFonts w:ascii="Poppins" w:eastAsia="Times New Roman" w:hAnsi="Poppins" w:cs="Poppins"/>
          <w:sz w:val="21"/>
          <w:szCs w:val="21"/>
          <w:lang w:eastAsia="fr-FR"/>
        </w:rPr>
      </w:pPr>
      <w:r w:rsidRPr="00357979">
        <w:rPr>
          <w:rFonts w:ascii="Poppins" w:eastAsia="Times New Roman" w:hAnsi="Poppins" w:cs="Poppins"/>
          <w:sz w:val="21"/>
          <w:szCs w:val="21"/>
          <w:lang w:eastAsia="fr-FR"/>
        </w:rPr>
        <w:t>L’égalité entre les femmes et les hommes dans la politique de ressources humaines de la Ville de Sotteville-lès-Rouen.</w:t>
      </w:r>
    </w:p>
    <w:p w14:paraId="555FE019" w14:textId="77777777" w:rsidR="00D54A23" w:rsidRPr="00357979" w:rsidRDefault="00D54A23" w:rsidP="00D54A23">
      <w:pPr>
        <w:spacing w:after="0" w:line="240" w:lineRule="auto"/>
        <w:ind w:firstLine="567"/>
        <w:jc w:val="both"/>
        <w:rPr>
          <w:rFonts w:ascii="Poppins" w:eastAsia="Times New Roman" w:hAnsi="Poppins" w:cs="Poppins"/>
          <w:sz w:val="21"/>
          <w:szCs w:val="21"/>
          <w:lang w:eastAsia="fr-FR"/>
        </w:rPr>
      </w:pPr>
    </w:p>
    <w:p w14:paraId="5A2513E5" w14:textId="4867A860" w:rsidR="00D54A23" w:rsidRPr="00357979" w:rsidRDefault="00D54A23" w:rsidP="00D54A23">
      <w:pPr>
        <w:spacing w:after="0" w:line="240" w:lineRule="auto"/>
        <w:jc w:val="both"/>
        <w:rPr>
          <w:rFonts w:ascii="Poppins" w:eastAsia="Times New Roman" w:hAnsi="Poppins" w:cs="Poppins"/>
          <w:sz w:val="21"/>
          <w:szCs w:val="21"/>
          <w:lang w:eastAsia="fr-FR"/>
        </w:rPr>
      </w:pPr>
      <w:r w:rsidRPr="00357979">
        <w:rPr>
          <w:rFonts w:ascii="Poppins" w:hAnsi="Poppins" w:cs="Poppins"/>
          <w:sz w:val="21"/>
          <w:szCs w:val="21"/>
        </w:rPr>
        <w:t>Ce bilan a pour objectif de présenter la situation de l’emploi au sein des effectifs de la commune par le prisme de l’égalité entre les femmes et les hommes. Les données présentées par la suite sont issues du Ra</w:t>
      </w:r>
      <w:r w:rsidR="00A667B6" w:rsidRPr="00357979">
        <w:rPr>
          <w:rFonts w:ascii="Poppins" w:hAnsi="Poppins" w:cs="Poppins"/>
          <w:sz w:val="21"/>
          <w:szCs w:val="21"/>
        </w:rPr>
        <w:t>pport Social Unique 202</w:t>
      </w:r>
      <w:r w:rsidR="00BF4BDB" w:rsidRPr="00357979">
        <w:rPr>
          <w:rFonts w:ascii="Poppins" w:hAnsi="Poppins" w:cs="Poppins"/>
          <w:sz w:val="21"/>
          <w:szCs w:val="21"/>
        </w:rPr>
        <w:t>5 se basant sur les données 2024</w:t>
      </w:r>
      <w:r w:rsidRPr="00357979">
        <w:rPr>
          <w:rFonts w:ascii="Poppins" w:hAnsi="Poppins" w:cs="Poppins"/>
          <w:sz w:val="21"/>
          <w:szCs w:val="21"/>
        </w:rPr>
        <w:t>.</w:t>
      </w:r>
    </w:p>
    <w:p w14:paraId="5B7918D9" w14:textId="77777777" w:rsidR="00D54A23" w:rsidRPr="00357979" w:rsidRDefault="00D54A23" w:rsidP="00D54A23">
      <w:pPr>
        <w:spacing w:after="0" w:line="240" w:lineRule="auto"/>
        <w:jc w:val="both"/>
        <w:rPr>
          <w:rFonts w:ascii="Poppins" w:eastAsia="Times New Roman" w:hAnsi="Poppins" w:cs="Poppins"/>
          <w:sz w:val="21"/>
          <w:szCs w:val="21"/>
          <w:lang w:eastAsia="fr-FR"/>
        </w:rPr>
      </w:pPr>
    </w:p>
    <w:p w14:paraId="4FBB22CF" w14:textId="77777777" w:rsidR="007A1260" w:rsidRPr="00357979" w:rsidRDefault="00D54A23" w:rsidP="007A1260">
      <w:pPr>
        <w:numPr>
          <w:ilvl w:val="0"/>
          <w:numId w:val="2"/>
        </w:numPr>
        <w:spacing w:after="0" w:line="240" w:lineRule="auto"/>
        <w:jc w:val="both"/>
        <w:rPr>
          <w:rFonts w:ascii="Poppins" w:eastAsia="Times New Roman" w:hAnsi="Poppins" w:cs="Poppins"/>
          <w:sz w:val="21"/>
          <w:szCs w:val="21"/>
          <w:lang w:eastAsia="fr-FR"/>
        </w:rPr>
      </w:pPr>
      <w:r w:rsidRPr="00357979">
        <w:rPr>
          <w:rFonts w:ascii="Poppins" w:eastAsia="Times New Roman" w:hAnsi="Poppins" w:cs="Poppins"/>
          <w:sz w:val="21"/>
          <w:szCs w:val="21"/>
          <w:lang w:eastAsia="fr-FR"/>
        </w:rPr>
        <w:t>Les effectifs municipaux</w:t>
      </w:r>
    </w:p>
    <w:p w14:paraId="59334134" w14:textId="77777777" w:rsidR="007A1260" w:rsidRPr="00357979" w:rsidRDefault="007A1260" w:rsidP="007A1260">
      <w:pPr>
        <w:spacing w:after="0" w:line="240" w:lineRule="auto"/>
        <w:ind w:left="927"/>
        <w:jc w:val="both"/>
        <w:rPr>
          <w:rFonts w:ascii="Poppins" w:eastAsia="Times New Roman" w:hAnsi="Poppins" w:cs="Poppins"/>
          <w:sz w:val="21"/>
          <w:szCs w:val="21"/>
          <w:lang w:eastAsia="fr-FR"/>
        </w:rPr>
      </w:pPr>
    </w:p>
    <w:p w14:paraId="1E595836" w14:textId="77777777" w:rsidR="00D54A23" w:rsidRPr="00357979" w:rsidRDefault="00D54A23" w:rsidP="00D54A23">
      <w:pPr>
        <w:pStyle w:val="Paragraphedeliste"/>
        <w:numPr>
          <w:ilvl w:val="0"/>
          <w:numId w:val="3"/>
        </w:numPr>
        <w:jc w:val="both"/>
        <w:rPr>
          <w:rFonts w:ascii="Poppins" w:hAnsi="Poppins" w:cs="Poppins"/>
          <w:sz w:val="21"/>
          <w:szCs w:val="21"/>
        </w:rPr>
      </w:pPr>
      <w:r w:rsidRPr="00357979">
        <w:rPr>
          <w:rFonts w:ascii="Poppins" w:hAnsi="Poppins" w:cs="Poppins"/>
          <w:sz w:val="21"/>
          <w:szCs w:val="21"/>
        </w:rPr>
        <w:t>Les effectifs par statut</w:t>
      </w:r>
    </w:p>
    <w:p w14:paraId="6499CDCE" w14:textId="39EA12CB" w:rsidR="00DC5373" w:rsidRPr="00357979" w:rsidRDefault="003913D6" w:rsidP="00DC5373">
      <w:pPr>
        <w:spacing w:after="0"/>
        <w:jc w:val="both"/>
        <w:rPr>
          <w:rFonts w:ascii="Poppins" w:hAnsi="Poppins" w:cs="Poppins"/>
          <w:sz w:val="21"/>
          <w:szCs w:val="21"/>
        </w:rPr>
      </w:pPr>
      <w:r w:rsidRPr="00357979">
        <w:rPr>
          <w:rFonts w:ascii="Poppins" w:hAnsi="Poppins" w:cs="Poppins"/>
          <w:sz w:val="21"/>
          <w:szCs w:val="21"/>
        </w:rPr>
        <w:t>La répartition femmes-hommes</w:t>
      </w:r>
      <w:r w:rsidR="00D54A23" w:rsidRPr="00357979">
        <w:rPr>
          <w:rFonts w:ascii="Poppins" w:hAnsi="Poppins" w:cs="Poppins"/>
          <w:sz w:val="21"/>
          <w:szCs w:val="21"/>
        </w:rPr>
        <w:t xml:space="preserve"> </w:t>
      </w:r>
      <w:r w:rsidRPr="00357979">
        <w:rPr>
          <w:rFonts w:ascii="Poppins" w:hAnsi="Poppins" w:cs="Poppins"/>
          <w:sz w:val="21"/>
          <w:szCs w:val="21"/>
        </w:rPr>
        <w:t>dans les emplois permanents connait une légère diminution passant de 65.2% en 2023 à 63.5% pour 2024. Les femmes restent cependant majoritaires dans les effectifs.</w:t>
      </w:r>
    </w:p>
    <w:p w14:paraId="7B794EE5" w14:textId="77777777" w:rsidR="000D4BBA" w:rsidRPr="00357979" w:rsidRDefault="00D54A23" w:rsidP="00DC5373">
      <w:pPr>
        <w:spacing w:after="0"/>
        <w:jc w:val="both"/>
        <w:rPr>
          <w:rFonts w:ascii="Poppins" w:hAnsi="Poppins" w:cs="Poppins"/>
          <w:sz w:val="21"/>
          <w:szCs w:val="21"/>
        </w:rPr>
      </w:pPr>
      <w:r w:rsidRPr="00357979">
        <w:rPr>
          <w:rFonts w:ascii="Poppins" w:hAnsi="Poppins" w:cs="Poppins"/>
          <w:sz w:val="21"/>
          <w:szCs w:val="21"/>
        </w:rPr>
        <w:t>Cette réparti</w:t>
      </w:r>
      <w:r w:rsidR="00975D0A" w:rsidRPr="00357979">
        <w:rPr>
          <w:rFonts w:ascii="Poppins" w:hAnsi="Poppins" w:cs="Poppins"/>
          <w:sz w:val="21"/>
          <w:szCs w:val="21"/>
        </w:rPr>
        <w:t>tion est légèrement plus élevée que les</w:t>
      </w:r>
      <w:r w:rsidRPr="00357979">
        <w:rPr>
          <w:rFonts w:ascii="Poppins" w:hAnsi="Poppins" w:cs="Poppins"/>
          <w:sz w:val="21"/>
          <w:szCs w:val="21"/>
        </w:rPr>
        <w:t xml:space="preserve"> chiffres nationaux : 63% de femmes et 37% d’hommes dans la fonction publique</w:t>
      </w:r>
      <w:r w:rsidRPr="00357979">
        <w:rPr>
          <w:rStyle w:val="Appelnotedebasdep"/>
          <w:rFonts w:ascii="Poppins" w:hAnsi="Poppins" w:cs="Poppins"/>
          <w:sz w:val="21"/>
          <w:szCs w:val="21"/>
        </w:rPr>
        <w:footnoteReference w:id="1"/>
      </w:r>
      <w:r w:rsidRPr="00357979">
        <w:rPr>
          <w:rFonts w:ascii="Poppins" w:hAnsi="Poppins" w:cs="Poppins"/>
          <w:sz w:val="21"/>
          <w:szCs w:val="21"/>
        </w:rPr>
        <w:t xml:space="preserve">. </w:t>
      </w:r>
    </w:p>
    <w:p w14:paraId="33AF4EB8" w14:textId="77777777" w:rsidR="007A1260" w:rsidRPr="00357979" w:rsidRDefault="00554F4D" w:rsidP="00A819AE">
      <w:pPr>
        <w:jc w:val="center"/>
        <w:rPr>
          <w:rFonts w:ascii="Poppins" w:hAnsi="Poppins" w:cs="Poppins"/>
          <w:sz w:val="21"/>
          <w:szCs w:val="21"/>
        </w:rPr>
      </w:pPr>
      <w:r w:rsidRPr="00357979">
        <w:rPr>
          <w:rFonts w:ascii="Poppins" w:hAnsi="Poppins" w:cs="Poppins"/>
          <w:noProof/>
          <w:sz w:val="21"/>
          <w:szCs w:val="21"/>
          <w:lang w:eastAsia="fr-FR"/>
        </w:rPr>
        <w:lastRenderedPageBreak/>
        <w:drawing>
          <wp:inline distT="0" distB="0" distL="0" distR="0" wp14:anchorId="5AC4144C" wp14:editId="540595F7">
            <wp:extent cx="4457700" cy="2771775"/>
            <wp:effectExtent l="0" t="0" r="0" b="9525"/>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676BBDF6" w14:textId="6068C968" w:rsidR="00750190" w:rsidRPr="00357979" w:rsidRDefault="00677289" w:rsidP="00D54A23">
      <w:pPr>
        <w:jc w:val="both"/>
        <w:rPr>
          <w:rFonts w:ascii="Poppins" w:hAnsi="Poppins" w:cs="Poppins"/>
          <w:sz w:val="21"/>
          <w:szCs w:val="21"/>
        </w:rPr>
      </w:pPr>
      <w:r w:rsidRPr="00357979">
        <w:rPr>
          <w:rFonts w:ascii="Poppins" w:hAnsi="Poppins" w:cs="Poppins"/>
          <w:sz w:val="21"/>
          <w:szCs w:val="21"/>
        </w:rPr>
        <w:t>S</w:t>
      </w:r>
      <w:r w:rsidR="00BE39A5" w:rsidRPr="00357979">
        <w:rPr>
          <w:rFonts w:ascii="Poppins" w:hAnsi="Poppins" w:cs="Poppins"/>
          <w:sz w:val="21"/>
          <w:szCs w:val="21"/>
        </w:rPr>
        <w:t>elon le</w:t>
      </w:r>
      <w:r w:rsidR="003913D6" w:rsidRPr="00357979">
        <w:rPr>
          <w:rFonts w:ascii="Poppins" w:hAnsi="Poppins" w:cs="Poppins"/>
          <w:sz w:val="21"/>
          <w:szCs w:val="21"/>
        </w:rPr>
        <w:t>s différents</w:t>
      </w:r>
      <w:r w:rsidR="00BE39A5" w:rsidRPr="00357979">
        <w:rPr>
          <w:rFonts w:ascii="Poppins" w:hAnsi="Poppins" w:cs="Poppins"/>
          <w:sz w:val="21"/>
          <w:szCs w:val="21"/>
        </w:rPr>
        <w:t xml:space="preserve"> statut</w:t>
      </w:r>
      <w:r w:rsidR="003913D6" w:rsidRPr="00357979">
        <w:rPr>
          <w:rFonts w:ascii="Poppins" w:hAnsi="Poppins" w:cs="Poppins"/>
          <w:sz w:val="21"/>
          <w:szCs w:val="21"/>
        </w:rPr>
        <w:t>s</w:t>
      </w:r>
      <w:r w:rsidR="00461F5F" w:rsidRPr="00357979">
        <w:rPr>
          <w:rFonts w:ascii="Poppins" w:hAnsi="Poppins" w:cs="Poppins"/>
          <w:sz w:val="21"/>
          <w:szCs w:val="21"/>
        </w:rPr>
        <w:t>, on note une forte</w:t>
      </w:r>
      <w:r w:rsidR="003913D6" w:rsidRPr="00357979">
        <w:rPr>
          <w:rFonts w:ascii="Poppins" w:hAnsi="Poppins" w:cs="Poppins"/>
          <w:sz w:val="21"/>
          <w:szCs w:val="21"/>
        </w:rPr>
        <w:t xml:space="preserve"> une</w:t>
      </w:r>
      <w:r w:rsidR="00461F5F" w:rsidRPr="00357979">
        <w:rPr>
          <w:rFonts w:ascii="Poppins" w:hAnsi="Poppins" w:cs="Poppins"/>
          <w:sz w:val="21"/>
          <w:szCs w:val="21"/>
        </w:rPr>
        <w:t xml:space="preserve"> </w:t>
      </w:r>
      <w:r w:rsidR="003913D6" w:rsidRPr="00357979">
        <w:rPr>
          <w:rFonts w:ascii="Poppins" w:hAnsi="Poppins" w:cs="Poppins"/>
          <w:sz w:val="21"/>
          <w:szCs w:val="21"/>
        </w:rPr>
        <w:t>sur</w:t>
      </w:r>
      <w:r w:rsidR="00461F5F" w:rsidRPr="00357979">
        <w:rPr>
          <w:rFonts w:ascii="Poppins" w:hAnsi="Poppins" w:cs="Poppins"/>
          <w:sz w:val="21"/>
          <w:szCs w:val="21"/>
        </w:rPr>
        <w:t>représentation des femmes</w:t>
      </w:r>
      <w:r w:rsidR="003913D6" w:rsidRPr="00357979">
        <w:rPr>
          <w:rFonts w:ascii="Poppins" w:hAnsi="Poppins" w:cs="Poppins"/>
          <w:sz w:val="21"/>
          <w:szCs w:val="21"/>
        </w:rPr>
        <w:t xml:space="preserve">. </w:t>
      </w:r>
      <w:r w:rsidR="00750190" w:rsidRPr="00357979">
        <w:rPr>
          <w:rFonts w:ascii="Poppins" w:hAnsi="Poppins" w:cs="Poppins"/>
          <w:sz w:val="21"/>
          <w:szCs w:val="21"/>
        </w:rPr>
        <w:t xml:space="preserve"> </w:t>
      </w:r>
    </w:p>
    <w:p w14:paraId="2B636D65" w14:textId="566BD201" w:rsidR="00D54A23" w:rsidRPr="00357979" w:rsidRDefault="00461F5F" w:rsidP="00D54A23">
      <w:pPr>
        <w:jc w:val="both"/>
        <w:rPr>
          <w:rFonts w:ascii="Poppins" w:hAnsi="Poppins" w:cs="Poppins"/>
          <w:sz w:val="21"/>
          <w:szCs w:val="21"/>
        </w:rPr>
      </w:pPr>
      <w:r w:rsidRPr="00357979">
        <w:rPr>
          <w:rFonts w:ascii="Poppins" w:hAnsi="Poppins" w:cs="Poppins"/>
          <w:sz w:val="21"/>
          <w:szCs w:val="21"/>
        </w:rPr>
        <w:t>Concernant</w:t>
      </w:r>
      <w:r w:rsidR="00D54A23" w:rsidRPr="00357979">
        <w:rPr>
          <w:rFonts w:ascii="Poppins" w:hAnsi="Poppins" w:cs="Poppins"/>
          <w:sz w:val="21"/>
          <w:szCs w:val="21"/>
        </w:rPr>
        <w:t xml:space="preserve"> la catégorie </w:t>
      </w:r>
      <w:r w:rsidR="00B263F8" w:rsidRPr="00357979">
        <w:rPr>
          <w:rFonts w:ascii="Poppins" w:hAnsi="Poppins" w:cs="Poppins"/>
          <w:sz w:val="21"/>
          <w:szCs w:val="21"/>
        </w:rPr>
        <w:t>des contractuel</w:t>
      </w:r>
      <w:r w:rsidR="00D54A23" w:rsidRPr="00357979">
        <w:rPr>
          <w:rFonts w:ascii="Poppins" w:hAnsi="Poppins" w:cs="Poppins"/>
          <w:sz w:val="21"/>
          <w:szCs w:val="21"/>
        </w:rPr>
        <w:t>s sur emploi non permanent, on observe une surreprésentation des femmes : 8</w:t>
      </w:r>
      <w:r w:rsidR="00486012" w:rsidRPr="00357979">
        <w:rPr>
          <w:rFonts w:ascii="Poppins" w:hAnsi="Poppins" w:cs="Poppins"/>
          <w:sz w:val="21"/>
          <w:szCs w:val="21"/>
        </w:rPr>
        <w:t>4</w:t>
      </w:r>
      <w:r w:rsidR="00D54A23" w:rsidRPr="00357979">
        <w:rPr>
          <w:rFonts w:ascii="Poppins" w:hAnsi="Poppins" w:cs="Poppins"/>
          <w:sz w:val="21"/>
          <w:szCs w:val="21"/>
        </w:rPr>
        <w:t>% de femmes contre 1</w:t>
      </w:r>
      <w:r w:rsidR="00486012" w:rsidRPr="00357979">
        <w:rPr>
          <w:rFonts w:ascii="Poppins" w:hAnsi="Poppins" w:cs="Poppins"/>
          <w:sz w:val="21"/>
          <w:szCs w:val="21"/>
        </w:rPr>
        <w:t>6% d’hommes</w:t>
      </w:r>
      <w:r w:rsidR="007B1952">
        <w:rPr>
          <w:rFonts w:ascii="Poppins" w:hAnsi="Poppins" w:cs="Poppins"/>
          <w:sz w:val="21"/>
          <w:szCs w:val="21"/>
        </w:rPr>
        <w:t xml:space="preserve"> comme l’an dernier</w:t>
      </w:r>
      <w:r w:rsidR="00486012" w:rsidRPr="00357979">
        <w:rPr>
          <w:rFonts w:ascii="Poppins" w:hAnsi="Poppins" w:cs="Poppins"/>
          <w:sz w:val="21"/>
          <w:szCs w:val="21"/>
        </w:rPr>
        <w:t xml:space="preserve">. </w:t>
      </w:r>
      <w:r w:rsidR="00D54A23" w:rsidRPr="00357979">
        <w:rPr>
          <w:rFonts w:ascii="Poppins" w:hAnsi="Poppins" w:cs="Poppins"/>
          <w:sz w:val="21"/>
          <w:szCs w:val="21"/>
        </w:rPr>
        <w:t>Les missions à temps non complet, proposées dans ces secteurs, pour assurer des fonctions s</w:t>
      </w:r>
      <w:r w:rsidR="007B4495" w:rsidRPr="00357979">
        <w:rPr>
          <w:rFonts w:ascii="Poppins" w:hAnsi="Poppins" w:cs="Poppins"/>
          <w:sz w:val="21"/>
          <w:szCs w:val="21"/>
        </w:rPr>
        <w:t xml:space="preserve">aisonnières ou de remplacement </w:t>
      </w:r>
      <w:r w:rsidR="00D54A23" w:rsidRPr="00357979">
        <w:rPr>
          <w:rFonts w:ascii="Poppins" w:hAnsi="Poppins" w:cs="Poppins"/>
          <w:sz w:val="21"/>
          <w:szCs w:val="21"/>
        </w:rPr>
        <w:t>sont majoritairement occupées par des femmes. Cette réalité se retrouve dans les candidatures reçues et non dans les choix de recrutement.</w:t>
      </w:r>
    </w:p>
    <w:p w14:paraId="20688C2B" w14:textId="77777777" w:rsidR="00D54A23" w:rsidRPr="00357979" w:rsidRDefault="00BF3984" w:rsidP="00D54A23">
      <w:pPr>
        <w:jc w:val="both"/>
        <w:rPr>
          <w:rFonts w:ascii="Poppins" w:hAnsi="Poppins" w:cs="Poppins"/>
          <w:sz w:val="21"/>
          <w:szCs w:val="21"/>
          <w:highlight w:val="yellow"/>
        </w:rPr>
      </w:pPr>
      <w:r w:rsidRPr="00357979">
        <w:rPr>
          <w:rFonts w:ascii="Poppins" w:hAnsi="Poppins" w:cs="Poppins"/>
          <w:noProof/>
          <w:sz w:val="21"/>
          <w:szCs w:val="21"/>
          <w:highlight w:val="yellow"/>
          <w:lang w:eastAsia="fr-FR"/>
        </w:rPr>
        <w:drawing>
          <wp:anchor distT="0" distB="0" distL="114300" distR="114300" simplePos="0" relativeHeight="251658752" behindDoc="1" locked="0" layoutInCell="1" allowOverlap="1" wp14:anchorId="7EBA8A0F" wp14:editId="0D3D3D79">
            <wp:simplePos x="0" y="0"/>
            <wp:positionH relativeFrom="column">
              <wp:posOffset>984664</wp:posOffset>
            </wp:positionH>
            <wp:positionV relativeFrom="paragraph">
              <wp:posOffset>6819</wp:posOffset>
            </wp:positionV>
            <wp:extent cx="3784821" cy="2138901"/>
            <wp:effectExtent l="0" t="0" r="6350" b="13970"/>
            <wp:wrapNone/>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14:paraId="65D6043E" w14:textId="77777777" w:rsidR="00D54A23" w:rsidRPr="00357979" w:rsidRDefault="00D54A23" w:rsidP="00D54A23">
      <w:pPr>
        <w:jc w:val="both"/>
        <w:rPr>
          <w:rFonts w:ascii="Poppins" w:hAnsi="Poppins" w:cs="Poppins"/>
          <w:sz w:val="21"/>
          <w:szCs w:val="21"/>
          <w:highlight w:val="yellow"/>
        </w:rPr>
      </w:pPr>
    </w:p>
    <w:p w14:paraId="460E4F38" w14:textId="77777777" w:rsidR="00486012" w:rsidRPr="00357979" w:rsidRDefault="00486012" w:rsidP="00D54A23">
      <w:pPr>
        <w:jc w:val="both"/>
        <w:rPr>
          <w:rFonts w:ascii="Poppins" w:hAnsi="Poppins" w:cs="Poppins"/>
          <w:sz w:val="21"/>
          <w:szCs w:val="21"/>
          <w:highlight w:val="yellow"/>
        </w:rPr>
      </w:pPr>
    </w:p>
    <w:p w14:paraId="208DA5DD" w14:textId="77777777" w:rsidR="00777ED4" w:rsidRPr="00357979" w:rsidRDefault="00777ED4" w:rsidP="00D54A23">
      <w:pPr>
        <w:jc w:val="both"/>
        <w:rPr>
          <w:rFonts w:ascii="Poppins" w:hAnsi="Poppins" w:cs="Poppins"/>
          <w:sz w:val="21"/>
          <w:szCs w:val="21"/>
          <w:highlight w:val="yellow"/>
        </w:rPr>
      </w:pPr>
    </w:p>
    <w:p w14:paraId="074688B6" w14:textId="77777777" w:rsidR="00777ED4" w:rsidRPr="00357979" w:rsidRDefault="00777ED4" w:rsidP="00D54A23">
      <w:pPr>
        <w:jc w:val="both"/>
        <w:rPr>
          <w:rFonts w:ascii="Poppins" w:hAnsi="Poppins" w:cs="Poppins"/>
          <w:sz w:val="21"/>
          <w:szCs w:val="21"/>
          <w:highlight w:val="yellow"/>
        </w:rPr>
      </w:pPr>
    </w:p>
    <w:p w14:paraId="27CC9CE0" w14:textId="77777777" w:rsidR="00777ED4" w:rsidRPr="00357979" w:rsidRDefault="00777ED4" w:rsidP="00D54A23">
      <w:pPr>
        <w:jc w:val="both"/>
        <w:rPr>
          <w:rFonts w:ascii="Poppins" w:hAnsi="Poppins" w:cs="Poppins"/>
          <w:sz w:val="21"/>
          <w:szCs w:val="21"/>
          <w:highlight w:val="yellow"/>
        </w:rPr>
      </w:pPr>
    </w:p>
    <w:p w14:paraId="2E01FA2D" w14:textId="77777777" w:rsidR="00A819AE" w:rsidRPr="00357979" w:rsidRDefault="00A819AE" w:rsidP="00D54A23">
      <w:pPr>
        <w:jc w:val="both"/>
        <w:rPr>
          <w:rFonts w:ascii="Poppins" w:hAnsi="Poppins" w:cs="Poppins"/>
          <w:sz w:val="21"/>
          <w:szCs w:val="21"/>
          <w:highlight w:val="yellow"/>
        </w:rPr>
      </w:pPr>
    </w:p>
    <w:p w14:paraId="1CE75A3B" w14:textId="77777777" w:rsidR="00D54A23" w:rsidRPr="00357979" w:rsidRDefault="00D54A23" w:rsidP="00D54A23">
      <w:pPr>
        <w:pStyle w:val="Paragraphedeliste"/>
        <w:numPr>
          <w:ilvl w:val="0"/>
          <w:numId w:val="3"/>
        </w:numPr>
        <w:jc w:val="both"/>
        <w:rPr>
          <w:rFonts w:ascii="Poppins" w:hAnsi="Poppins" w:cs="Poppins"/>
          <w:b/>
          <w:sz w:val="21"/>
          <w:szCs w:val="21"/>
        </w:rPr>
      </w:pPr>
      <w:r w:rsidRPr="00357979">
        <w:rPr>
          <w:rFonts w:ascii="Poppins" w:hAnsi="Poppins" w:cs="Poppins"/>
          <w:b/>
          <w:sz w:val="21"/>
          <w:szCs w:val="21"/>
        </w:rPr>
        <w:t>Les effectifs par filière</w:t>
      </w:r>
    </w:p>
    <w:p w14:paraId="409A31E8" w14:textId="19AB623A" w:rsidR="002D7CD9" w:rsidRPr="00357979" w:rsidRDefault="00D54A23" w:rsidP="00D54A23">
      <w:pPr>
        <w:spacing w:after="0"/>
        <w:jc w:val="both"/>
        <w:rPr>
          <w:rFonts w:ascii="Poppins" w:hAnsi="Poppins" w:cs="Poppins"/>
          <w:sz w:val="21"/>
          <w:szCs w:val="21"/>
        </w:rPr>
      </w:pPr>
      <w:r w:rsidRPr="00357979">
        <w:rPr>
          <w:rFonts w:ascii="Poppins" w:hAnsi="Poppins" w:cs="Poppins"/>
          <w:sz w:val="21"/>
          <w:szCs w:val="21"/>
        </w:rPr>
        <w:t>Les effectifs par filière des emplois permanents font apparaitre des écarts importants de parité : les filières administrative</w:t>
      </w:r>
      <w:r w:rsidR="002D7CD9" w:rsidRPr="00357979">
        <w:rPr>
          <w:rFonts w:ascii="Poppins" w:hAnsi="Poppins" w:cs="Poppins"/>
          <w:sz w:val="21"/>
          <w:szCs w:val="21"/>
        </w:rPr>
        <w:t xml:space="preserve">, </w:t>
      </w:r>
      <w:r w:rsidR="00F24C41" w:rsidRPr="00357979">
        <w:rPr>
          <w:rFonts w:ascii="Poppins" w:hAnsi="Poppins" w:cs="Poppins"/>
          <w:sz w:val="21"/>
          <w:szCs w:val="21"/>
        </w:rPr>
        <w:t xml:space="preserve">culturelle, </w:t>
      </w:r>
      <w:r w:rsidRPr="00357979">
        <w:rPr>
          <w:rFonts w:ascii="Poppins" w:hAnsi="Poppins" w:cs="Poppins"/>
          <w:sz w:val="21"/>
          <w:szCs w:val="21"/>
        </w:rPr>
        <w:t>sociale et médico</w:t>
      </w:r>
      <w:r w:rsidR="002D7CD9" w:rsidRPr="00357979">
        <w:rPr>
          <w:rFonts w:ascii="Poppins" w:hAnsi="Poppins" w:cs="Poppins"/>
          <w:sz w:val="21"/>
          <w:szCs w:val="21"/>
        </w:rPr>
        <w:t>-</w:t>
      </w:r>
      <w:r w:rsidRPr="00357979">
        <w:rPr>
          <w:rFonts w:ascii="Poppins" w:hAnsi="Poppins" w:cs="Poppins"/>
          <w:sz w:val="21"/>
          <w:szCs w:val="21"/>
        </w:rPr>
        <w:t xml:space="preserve">sociale demeurent très </w:t>
      </w:r>
      <w:r w:rsidR="002D7CD9" w:rsidRPr="00357979">
        <w:rPr>
          <w:rFonts w:ascii="Poppins" w:hAnsi="Poppins" w:cs="Poppins"/>
          <w:sz w:val="21"/>
          <w:szCs w:val="21"/>
        </w:rPr>
        <w:t xml:space="preserve">féminisées. </w:t>
      </w:r>
    </w:p>
    <w:p w14:paraId="37F8389F" w14:textId="7094E09A" w:rsidR="002D7CD9" w:rsidRPr="00357979" w:rsidRDefault="00F24C41" w:rsidP="00D54A23">
      <w:pPr>
        <w:spacing w:after="0"/>
        <w:jc w:val="both"/>
        <w:rPr>
          <w:rFonts w:ascii="Poppins" w:hAnsi="Poppins" w:cs="Poppins"/>
          <w:sz w:val="21"/>
          <w:szCs w:val="21"/>
        </w:rPr>
      </w:pPr>
      <w:r w:rsidRPr="00357979">
        <w:rPr>
          <w:rFonts w:ascii="Poppins" w:hAnsi="Poppins" w:cs="Poppins"/>
          <w:sz w:val="21"/>
          <w:szCs w:val="21"/>
        </w:rPr>
        <w:t xml:space="preserve">A l’inverse, la filière sportive commence à tendre vers un meilleur équilibre : la part des hommes passant de 71.4% en 2023 à 60% en 2024. </w:t>
      </w:r>
      <w:r w:rsidR="002D7CD9" w:rsidRPr="00357979">
        <w:rPr>
          <w:rFonts w:ascii="Poppins" w:hAnsi="Poppins" w:cs="Poppins"/>
          <w:sz w:val="21"/>
          <w:szCs w:val="21"/>
        </w:rPr>
        <w:t xml:space="preserve"> </w:t>
      </w:r>
    </w:p>
    <w:p w14:paraId="727D40A7" w14:textId="1736414C" w:rsidR="00D54A23" w:rsidRPr="00357979" w:rsidRDefault="002D7CD9" w:rsidP="00D54A23">
      <w:pPr>
        <w:spacing w:after="0"/>
        <w:jc w:val="both"/>
        <w:rPr>
          <w:rFonts w:ascii="Poppins" w:hAnsi="Poppins" w:cs="Poppins"/>
          <w:sz w:val="21"/>
          <w:szCs w:val="21"/>
        </w:rPr>
      </w:pPr>
      <w:r w:rsidRPr="00357979">
        <w:rPr>
          <w:rFonts w:ascii="Poppins" w:hAnsi="Poppins" w:cs="Poppins"/>
          <w:sz w:val="21"/>
          <w:szCs w:val="21"/>
        </w:rPr>
        <w:t>Le travail effectué par la Ville sur la</w:t>
      </w:r>
      <w:r w:rsidR="00D54A23" w:rsidRPr="00357979">
        <w:rPr>
          <w:rFonts w:ascii="Poppins" w:hAnsi="Poppins" w:cs="Poppins"/>
          <w:sz w:val="21"/>
          <w:szCs w:val="21"/>
        </w:rPr>
        <w:t xml:space="preserve"> mixité des différents métiers depuis plusieurs années en féminisant certaines fonctions ou à l’inverse en en masculinisant d’autres</w:t>
      </w:r>
      <w:r w:rsidRPr="00357979">
        <w:rPr>
          <w:rFonts w:ascii="Poppins" w:hAnsi="Poppins" w:cs="Poppins"/>
          <w:sz w:val="21"/>
          <w:szCs w:val="21"/>
        </w:rPr>
        <w:t xml:space="preserve"> </w:t>
      </w:r>
      <w:r w:rsidRPr="00357979">
        <w:rPr>
          <w:rFonts w:ascii="Poppins" w:hAnsi="Poppins" w:cs="Poppins"/>
          <w:sz w:val="21"/>
          <w:szCs w:val="21"/>
        </w:rPr>
        <w:lastRenderedPageBreak/>
        <w:t xml:space="preserve">semble porter ses fruits </w:t>
      </w:r>
      <w:r w:rsidR="00F24C41" w:rsidRPr="00357979">
        <w:rPr>
          <w:rFonts w:ascii="Poppins" w:hAnsi="Poppins" w:cs="Poppins"/>
          <w:sz w:val="21"/>
          <w:szCs w:val="21"/>
        </w:rPr>
        <w:t>mais doit se poursuivre dans la durée et s’étendre à d’autres filières.</w:t>
      </w:r>
    </w:p>
    <w:p w14:paraId="4A2641DA" w14:textId="77777777" w:rsidR="001C0E74" w:rsidRPr="00357979" w:rsidRDefault="001C0E74" w:rsidP="00D54A23">
      <w:pPr>
        <w:spacing w:after="0"/>
        <w:jc w:val="both"/>
        <w:rPr>
          <w:rFonts w:ascii="Poppins" w:hAnsi="Poppins" w:cs="Poppins"/>
          <w:sz w:val="21"/>
          <w:szCs w:val="21"/>
          <w:highlight w:val="yellow"/>
        </w:rPr>
      </w:pPr>
    </w:p>
    <w:p w14:paraId="38B91359" w14:textId="5C7CC8F8" w:rsidR="000D4BBA" w:rsidRPr="00357979" w:rsidRDefault="002D7CD9" w:rsidP="00A819AE">
      <w:pPr>
        <w:jc w:val="center"/>
        <w:rPr>
          <w:rFonts w:ascii="Poppins" w:hAnsi="Poppins" w:cs="Poppins"/>
          <w:sz w:val="21"/>
          <w:szCs w:val="21"/>
          <w:highlight w:val="yellow"/>
        </w:rPr>
      </w:pPr>
      <w:r w:rsidRPr="00357979">
        <w:rPr>
          <w:rFonts w:ascii="Poppins" w:hAnsi="Poppins" w:cs="Poppins"/>
          <w:noProof/>
          <w:sz w:val="21"/>
          <w:szCs w:val="21"/>
          <w:lang w:eastAsia="fr-FR"/>
        </w:rPr>
        <w:drawing>
          <wp:inline distT="0" distB="0" distL="0" distR="0" wp14:anchorId="3A36CC9A" wp14:editId="6354091C">
            <wp:extent cx="4572000" cy="2743200"/>
            <wp:effectExtent l="0" t="0" r="0" b="0"/>
            <wp:docPr id="2103771918" name="Graphique 1">
              <a:extLst xmlns:a="http://schemas.openxmlformats.org/drawingml/2006/main">
                <a:ext uri="{FF2B5EF4-FFF2-40B4-BE49-F238E27FC236}">
                  <a16:creationId xmlns:a16="http://schemas.microsoft.com/office/drawing/2014/main" id="{AB56E443-71DE-746E-30A1-F607CF1DAF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F281E4A" w14:textId="77777777" w:rsidR="00A96ED0" w:rsidRPr="00357979" w:rsidRDefault="000D4BBA" w:rsidP="00A96ED0">
      <w:pPr>
        <w:pStyle w:val="Paragraphedeliste"/>
        <w:numPr>
          <w:ilvl w:val="0"/>
          <w:numId w:val="3"/>
        </w:numPr>
        <w:jc w:val="both"/>
        <w:rPr>
          <w:rFonts w:ascii="Poppins" w:hAnsi="Poppins" w:cs="Poppins"/>
          <w:b/>
          <w:sz w:val="21"/>
          <w:szCs w:val="21"/>
        </w:rPr>
      </w:pPr>
      <w:r w:rsidRPr="00357979">
        <w:rPr>
          <w:rFonts w:ascii="Poppins" w:hAnsi="Poppins" w:cs="Poppins"/>
          <w:b/>
          <w:sz w:val="21"/>
          <w:szCs w:val="21"/>
        </w:rPr>
        <w:t>Les</w:t>
      </w:r>
      <w:r w:rsidR="00A96ED0" w:rsidRPr="00357979">
        <w:rPr>
          <w:rFonts w:ascii="Poppins" w:hAnsi="Poppins" w:cs="Poppins"/>
          <w:b/>
          <w:sz w:val="21"/>
          <w:szCs w:val="21"/>
        </w:rPr>
        <w:t xml:space="preserve"> effectifs par catégorie</w:t>
      </w:r>
    </w:p>
    <w:p w14:paraId="5E7F9D63" w14:textId="77777777" w:rsidR="00777ED4" w:rsidRPr="00357979" w:rsidRDefault="00BF3984" w:rsidP="00A96ED0">
      <w:pPr>
        <w:jc w:val="both"/>
        <w:rPr>
          <w:rFonts w:ascii="Poppins" w:hAnsi="Poppins" w:cs="Poppins"/>
          <w:sz w:val="21"/>
          <w:szCs w:val="21"/>
        </w:rPr>
      </w:pPr>
      <w:r w:rsidRPr="00357979">
        <w:rPr>
          <w:rFonts w:ascii="Poppins" w:hAnsi="Poppins" w:cs="Poppins"/>
          <w:sz w:val="21"/>
          <w:szCs w:val="21"/>
        </w:rPr>
        <w:t>L’analyse</w:t>
      </w:r>
      <w:r w:rsidR="006A3755" w:rsidRPr="00357979">
        <w:rPr>
          <w:rFonts w:ascii="Poppins" w:hAnsi="Poppins" w:cs="Poppins"/>
          <w:sz w:val="21"/>
          <w:szCs w:val="21"/>
        </w:rPr>
        <w:t xml:space="preserve"> de la répartition des agents de la collectivité par catégorie révèle que </w:t>
      </w:r>
      <w:r w:rsidR="00777ED4" w:rsidRPr="00357979">
        <w:rPr>
          <w:rFonts w:ascii="Poppins" w:hAnsi="Poppins" w:cs="Poppins"/>
          <w:sz w:val="21"/>
          <w:szCs w:val="21"/>
        </w:rPr>
        <w:t>69</w:t>
      </w:r>
      <w:r w:rsidR="006A3755" w:rsidRPr="00357979">
        <w:rPr>
          <w:rFonts w:ascii="Poppins" w:hAnsi="Poppins" w:cs="Poppins"/>
          <w:sz w:val="21"/>
          <w:szCs w:val="21"/>
        </w:rPr>
        <w:t>% des emplois sont des emplois de catégorie C, 2</w:t>
      </w:r>
      <w:r w:rsidR="00777ED4" w:rsidRPr="00357979">
        <w:rPr>
          <w:rFonts w:ascii="Poppins" w:hAnsi="Poppins" w:cs="Poppins"/>
          <w:sz w:val="21"/>
          <w:szCs w:val="21"/>
        </w:rPr>
        <w:t>3</w:t>
      </w:r>
      <w:r w:rsidR="006A3755" w:rsidRPr="00357979">
        <w:rPr>
          <w:rFonts w:ascii="Poppins" w:hAnsi="Poppins" w:cs="Poppins"/>
          <w:sz w:val="21"/>
          <w:szCs w:val="21"/>
        </w:rPr>
        <w:t>% sont de caté</w:t>
      </w:r>
      <w:r w:rsidR="00945A4D" w:rsidRPr="00357979">
        <w:rPr>
          <w:rFonts w:ascii="Poppins" w:hAnsi="Poppins" w:cs="Poppins"/>
          <w:sz w:val="21"/>
          <w:szCs w:val="21"/>
        </w:rPr>
        <w:t xml:space="preserve">gorie B et </w:t>
      </w:r>
      <w:r w:rsidR="00777ED4" w:rsidRPr="00357979">
        <w:rPr>
          <w:rFonts w:ascii="Poppins" w:hAnsi="Poppins" w:cs="Poppins"/>
          <w:sz w:val="21"/>
          <w:szCs w:val="21"/>
        </w:rPr>
        <w:t>8</w:t>
      </w:r>
      <w:r w:rsidR="00945A4D" w:rsidRPr="00357979">
        <w:rPr>
          <w:rFonts w:ascii="Poppins" w:hAnsi="Poppins" w:cs="Poppins"/>
          <w:sz w:val="21"/>
          <w:szCs w:val="21"/>
        </w:rPr>
        <w:t xml:space="preserve"> % de catégorie A. </w:t>
      </w:r>
    </w:p>
    <w:p w14:paraId="311ED85F" w14:textId="409EE0C0" w:rsidR="00A819AE" w:rsidRPr="00357979" w:rsidRDefault="006A3755" w:rsidP="00A96ED0">
      <w:pPr>
        <w:jc w:val="both"/>
        <w:rPr>
          <w:rFonts w:ascii="Poppins" w:hAnsi="Poppins" w:cs="Poppins"/>
          <w:sz w:val="21"/>
          <w:szCs w:val="21"/>
        </w:rPr>
      </w:pPr>
      <w:r w:rsidRPr="00357979">
        <w:rPr>
          <w:rFonts w:ascii="Poppins" w:hAnsi="Poppins" w:cs="Poppins"/>
          <w:sz w:val="21"/>
          <w:szCs w:val="21"/>
        </w:rPr>
        <w:t>Plus spécifiquement, on note que 6</w:t>
      </w:r>
      <w:r w:rsidR="00777ED4" w:rsidRPr="00357979">
        <w:rPr>
          <w:rFonts w:ascii="Poppins" w:hAnsi="Poppins" w:cs="Poppins"/>
          <w:sz w:val="21"/>
          <w:szCs w:val="21"/>
        </w:rPr>
        <w:t>3</w:t>
      </w:r>
      <w:r w:rsidRPr="00357979">
        <w:rPr>
          <w:rFonts w:ascii="Poppins" w:hAnsi="Poppins" w:cs="Poppins"/>
          <w:sz w:val="21"/>
          <w:szCs w:val="21"/>
        </w:rPr>
        <w:t>,</w:t>
      </w:r>
      <w:r w:rsidR="00777ED4" w:rsidRPr="00357979">
        <w:rPr>
          <w:rFonts w:ascii="Poppins" w:hAnsi="Poppins" w:cs="Poppins"/>
          <w:sz w:val="21"/>
          <w:szCs w:val="21"/>
        </w:rPr>
        <w:t>3</w:t>
      </w:r>
      <w:r w:rsidRPr="00357979">
        <w:rPr>
          <w:rFonts w:ascii="Poppins" w:hAnsi="Poppins" w:cs="Poppins"/>
          <w:sz w:val="21"/>
          <w:szCs w:val="21"/>
        </w:rPr>
        <w:t xml:space="preserve">% des agents de la catégorie C </w:t>
      </w:r>
      <w:r w:rsidR="00C93234" w:rsidRPr="00357979">
        <w:rPr>
          <w:rFonts w:ascii="Poppins" w:hAnsi="Poppins" w:cs="Poppins"/>
          <w:sz w:val="21"/>
          <w:szCs w:val="21"/>
        </w:rPr>
        <w:t xml:space="preserve">sont des femmes. Cela correspond à la surreprésentation des femmes dans les métiers liés à la vie des écoles et à la petite enfance qui constituent une part importante des effectifs. </w:t>
      </w:r>
    </w:p>
    <w:p w14:paraId="075F860A" w14:textId="64F14DD8" w:rsidR="00A819AE" w:rsidRPr="00357979" w:rsidRDefault="00C93234" w:rsidP="00A819AE">
      <w:pPr>
        <w:jc w:val="both"/>
        <w:rPr>
          <w:rFonts w:ascii="Poppins" w:hAnsi="Poppins" w:cs="Poppins"/>
          <w:sz w:val="21"/>
          <w:szCs w:val="21"/>
        </w:rPr>
      </w:pPr>
      <w:r w:rsidRPr="00357979">
        <w:rPr>
          <w:rFonts w:ascii="Poppins" w:hAnsi="Poppins" w:cs="Poppins"/>
          <w:sz w:val="21"/>
          <w:szCs w:val="21"/>
        </w:rPr>
        <w:t>Dans la catégorie B, el</w:t>
      </w:r>
      <w:r w:rsidR="006A3755" w:rsidRPr="00357979">
        <w:rPr>
          <w:rFonts w:ascii="Poppins" w:hAnsi="Poppins" w:cs="Poppins"/>
          <w:sz w:val="21"/>
          <w:szCs w:val="21"/>
        </w:rPr>
        <w:t>le</w:t>
      </w:r>
      <w:r w:rsidRPr="00357979">
        <w:rPr>
          <w:rFonts w:ascii="Poppins" w:hAnsi="Poppins" w:cs="Poppins"/>
          <w:sz w:val="21"/>
          <w:szCs w:val="21"/>
        </w:rPr>
        <w:t>s</w:t>
      </w:r>
      <w:r w:rsidR="006A3755" w:rsidRPr="00357979">
        <w:rPr>
          <w:rFonts w:ascii="Poppins" w:hAnsi="Poppins" w:cs="Poppins"/>
          <w:sz w:val="21"/>
          <w:szCs w:val="21"/>
        </w:rPr>
        <w:t xml:space="preserve"> représentent 58,</w:t>
      </w:r>
      <w:r w:rsidR="00777ED4" w:rsidRPr="00357979">
        <w:rPr>
          <w:rFonts w:ascii="Poppins" w:hAnsi="Poppins" w:cs="Poppins"/>
          <w:sz w:val="21"/>
          <w:szCs w:val="21"/>
        </w:rPr>
        <w:t>9</w:t>
      </w:r>
      <w:r w:rsidR="006A3755" w:rsidRPr="00357979">
        <w:rPr>
          <w:rFonts w:ascii="Poppins" w:hAnsi="Poppins" w:cs="Poppins"/>
          <w:sz w:val="21"/>
          <w:szCs w:val="21"/>
        </w:rPr>
        <w:t>% des agents</w:t>
      </w:r>
      <w:r w:rsidRPr="00357979">
        <w:rPr>
          <w:rFonts w:ascii="Poppins" w:hAnsi="Poppins" w:cs="Poppins"/>
          <w:sz w:val="21"/>
          <w:szCs w:val="21"/>
        </w:rPr>
        <w:t xml:space="preserve">. Ce ratio s’explique par le fait que de nombreux postes de catégorie B dans les filières administratives et culturelles sont très féminisées. </w:t>
      </w:r>
    </w:p>
    <w:p w14:paraId="76A5D2B8" w14:textId="0834A06E" w:rsidR="00A819AE" w:rsidRPr="00357979" w:rsidRDefault="00A96ED0" w:rsidP="00A819AE">
      <w:pPr>
        <w:jc w:val="both"/>
        <w:rPr>
          <w:rFonts w:ascii="Poppins" w:hAnsi="Poppins" w:cs="Poppins"/>
          <w:sz w:val="21"/>
          <w:szCs w:val="21"/>
        </w:rPr>
      </w:pPr>
      <w:r w:rsidRPr="00357979">
        <w:rPr>
          <w:rFonts w:ascii="Poppins" w:hAnsi="Poppins" w:cs="Poppins"/>
          <w:sz w:val="21"/>
          <w:szCs w:val="21"/>
        </w:rPr>
        <w:t>Enfin, pour ce qui concerne la catégorie A, la part</w:t>
      </w:r>
      <w:r w:rsidR="00C93234" w:rsidRPr="00357979">
        <w:rPr>
          <w:rFonts w:ascii="Poppins" w:hAnsi="Poppins" w:cs="Poppins"/>
          <w:sz w:val="21"/>
          <w:szCs w:val="21"/>
        </w:rPr>
        <w:t xml:space="preserve"> d</w:t>
      </w:r>
      <w:r w:rsidR="00033A19" w:rsidRPr="00357979">
        <w:rPr>
          <w:rFonts w:ascii="Poppins" w:hAnsi="Poppins" w:cs="Poppins"/>
          <w:sz w:val="21"/>
          <w:szCs w:val="21"/>
        </w:rPr>
        <w:t>e femmes est importante : 7</w:t>
      </w:r>
      <w:r w:rsidR="00777ED4" w:rsidRPr="00357979">
        <w:rPr>
          <w:rFonts w:ascii="Poppins" w:hAnsi="Poppins" w:cs="Poppins"/>
          <w:sz w:val="21"/>
          <w:szCs w:val="21"/>
        </w:rPr>
        <w:t>7</w:t>
      </w:r>
      <w:r w:rsidR="00033A19" w:rsidRPr="00357979">
        <w:rPr>
          <w:rFonts w:ascii="Poppins" w:hAnsi="Poppins" w:cs="Poppins"/>
          <w:sz w:val="21"/>
          <w:szCs w:val="21"/>
        </w:rPr>
        <w:t>,</w:t>
      </w:r>
      <w:r w:rsidR="00777ED4" w:rsidRPr="00357979">
        <w:rPr>
          <w:rFonts w:ascii="Poppins" w:hAnsi="Poppins" w:cs="Poppins"/>
          <w:sz w:val="21"/>
          <w:szCs w:val="21"/>
        </w:rPr>
        <w:t>5</w:t>
      </w:r>
      <w:r w:rsidR="00033A19" w:rsidRPr="00357979">
        <w:rPr>
          <w:rFonts w:ascii="Poppins" w:hAnsi="Poppins" w:cs="Poppins"/>
          <w:sz w:val="21"/>
          <w:szCs w:val="21"/>
        </w:rPr>
        <w:t xml:space="preserve">%, chiffre </w:t>
      </w:r>
      <w:r w:rsidR="00777ED4" w:rsidRPr="00357979">
        <w:rPr>
          <w:rFonts w:ascii="Poppins" w:hAnsi="Poppins" w:cs="Poppins"/>
          <w:sz w:val="21"/>
          <w:szCs w:val="21"/>
        </w:rPr>
        <w:t xml:space="preserve">légère baisse (78.6%) </w:t>
      </w:r>
      <w:r w:rsidR="00033A19" w:rsidRPr="00357979">
        <w:rPr>
          <w:rFonts w:ascii="Poppins" w:hAnsi="Poppins" w:cs="Poppins"/>
          <w:sz w:val="21"/>
          <w:szCs w:val="21"/>
        </w:rPr>
        <w:t>depuis l’an dernier</w:t>
      </w:r>
      <w:r w:rsidRPr="00357979">
        <w:rPr>
          <w:rFonts w:ascii="Poppins" w:hAnsi="Poppins" w:cs="Poppins"/>
          <w:sz w:val="21"/>
          <w:szCs w:val="21"/>
        </w:rPr>
        <w:t xml:space="preserve">. </w:t>
      </w:r>
    </w:p>
    <w:p w14:paraId="5291D9AC" w14:textId="6D5E36EB" w:rsidR="00A96ED0" w:rsidRPr="00357979" w:rsidRDefault="00F32A6B" w:rsidP="00A819AE">
      <w:pPr>
        <w:jc w:val="center"/>
        <w:rPr>
          <w:rFonts w:ascii="Poppins" w:hAnsi="Poppins" w:cs="Poppins"/>
          <w:sz w:val="21"/>
          <w:szCs w:val="21"/>
          <w:highlight w:val="yellow"/>
        </w:rPr>
      </w:pPr>
      <w:r w:rsidRPr="00357979">
        <w:rPr>
          <w:rFonts w:ascii="Poppins" w:hAnsi="Poppins" w:cs="Poppins"/>
          <w:noProof/>
          <w:sz w:val="21"/>
          <w:szCs w:val="21"/>
          <w:lang w:eastAsia="fr-FR"/>
        </w:rPr>
        <w:lastRenderedPageBreak/>
        <w:drawing>
          <wp:inline distT="0" distB="0" distL="0" distR="0" wp14:anchorId="526DB966" wp14:editId="4B7CBAB0">
            <wp:extent cx="4181475" cy="3002697"/>
            <wp:effectExtent l="0" t="0" r="0" b="7620"/>
            <wp:docPr id="4489868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86875" name=""/>
                    <pic:cNvPicPr/>
                  </pic:nvPicPr>
                  <pic:blipFill>
                    <a:blip r:embed="rId11"/>
                    <a:stretch>
                      <a:fillRect/>
                    </a:stretch>
                  </pic:blipFill>
                  <pic:spPr>
                    <a:xfrm>
                      <a:off x="0" y="0"/>
                      <a:ext cx="4187262" cy="3006853"/>
                    </a:xfrm>
                    <a:prstGeom prst="rect">
                      <a:avLst/>
                    </a:prstGeom>
                  </pic:spPr>
                </pic:pic>
              </a:graphicData>
            </a:graphic>
          </wp:inline>
        </w:drawing>
      </w:r>
    </w:p>
    <w:p w14:paraId="03CF835E" w14:textId="77777777" w:rsidR="00D17C12" w:rsidRPr="00357979" w:rsidRDefault="00D17C12" w:rsidP="00A819AE">
      <w:pPr>
        <w:jc w:val="center"/>
        <w:rPr>
          <w:rFonts w:ascii="Poppins" w:hAnsi="Poppins" w:cs="Poppins"/>
          <w:sz w:val="21"/>
          <w:szCs w:val="21"/>
          <w:highlight w:val="yellow"/>
        </w:rPr>
      </w:pPr>
    </w:p>
    <w:p w14:paraId="40588D00" w14:textId="77777777" w:rsidR="00A96ED0" w:rsidRPr="00357979" w:rsidRDefault="00A96ED0" w:rsidP="00D54A23">
      <w:pPr>
        <w:pStyle w:val="Paragraphedeliste"/>
        <w:numPr>
          <w:ilvl w:val="0"/>
          <w:numId w:val="3"/>
        </w:numPr>
        <w:jc w:val="both"/>
        <w:rPr>
          <w:rFonts w:ascii="Poppins" w:hAnsi="Poppins" w:cs="Poppins"/>
          <w:b/>
          <w:sz w:val="21"/>
          <w:szCs w:val="21"/>
        </w:rPr>
      </w:pPr>
      <w:r w:rsidRPr="00357979">
        <w:rPr>
          <w:rFonts w:ascii="Poppins" w:hAnsi="Poppins" w:cs="Poppins"/>
          <w:b/>
          <w:sz w:val="21"/>
          <w:szCs w:val="21"/>
        </w:rPr>
        <w:t>Les effectifs selon l’âge</w:t>
      </w:r>
    </w:p>
    <w:p w14:paraId="202619F6" w14:textId="3A2CDE6C" w:rsidR="00A96ED0" w:rsidRPr="00357979" w:rsidRDefault="007B1952" w:rsidP="00D54A23">
      <w:pPr>
        <w:jc w:val="both"/>
        <w:rPr>
          <w:rFonts w:ascii="Poppins" w:hAnsi="Poppins" w:cs="Poppins"/>
          <w:sz w:val="21"/>
          <w:szCs w:val="21"/>
        </w:rPr>
      </w:pPr>
      <w:r>
        <w:rPr>
          <w:rFonts w:ascii="Poppins" w:hAnsi="Poppins" w:cs="Poppins"/>
          <w:sz w:val="21"/>
          <w:szCs w:val="21"/>
        </w:rPr>
        <w:t xml:space="preserve">La moyenne d’âge des agents de la collectivité est de 47 ans. </w:t>
      </w:r>
      <w:r w:rsidR="00A96ED0" w:rsidRPr="00357979">
        <w:rPr>
          <w:rFonts w:ascii="Poppins" w:hAnsi="Poppins" w:cs="Poppins"/>
          <w:sz w:val="21"/>
          <w:szCs w:val="21"/>
        </w:rPr>
        <w:t xml:space="preserve">La pyramide des âges se présente comme suit : </w:t>
      </w:r>
    </w:p>
    <w:p w14:paraId="036E959C" w14:textId="4AEF5C94" w:rsidR="009473E7" w:rsidRPr="00357979" w:rsidRDefault="00F32A6B" w:rsidP="00D17C12">
      <w:pPr>
        <w:jc w:val="center"/>
        <w:rPr>
          <w:rFonts w:ascii="Poppins" w:hAnsi="Poppins" w:cs="Poppins"/>
          <w:sz w:val="21"/>
          <w:szCs w:val="21"/>
        </w:rPr>
      </w:pPr>
      <w:r w:rsidRPr="00357979">
        <w:rPr>
          <w:rFonts w:ascii="Poppins" w:hAnsi="Poppins" w:cs="Poppins"/>
          <w:noProof/>
          <w:sz w:val="21"/>
          <w:szCs w:val="21"/>
          <w:lang w:eastAsia="fr-FR"/>
        </w:rPr>
        <w:drawing>
          <wp:inline distT="0" distB="0" distL="0" distR="0" wp14:anchorId="0F171EC5" wp14:editId="05042AB3">
            <wp:extent cx="5048250" cy="3571875"/>
            <wp:effectExtent l="0" t="0" r="0" b="9525"/>
            <wp:docPr id="17762145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14503" name=""/>
                    <pic:cNvPicPr/>
                  </pic:nvPicPr>
                  <pic:blipFill>
                    <a:blip r:embed="rId12"/>
                    <a:stretch>
                      <a:fillRect/>
                    </a:stretch>
                  </pic:blipFill>
                  <pic:spPr>
                    <a:xfrm>
                      <a:off x="0" y="0"/>
                      <a:ext cx="5048250" cy="3571875"/>
                    </a:xfrm>
                    <a:prstGeom prst="rect">
                      <a:avLst/>
                    </a:prstGeom>
                  </pic:spPr>
                </pic:pic>
              </a:graphicData>
            </a:graphic>
          </wp:inline>
        </w:drawing>
      </w:r>
    </w:p>
    <w:p w14:paraId="70BEA77D" w14:textId="63F76682" w:rsidR="001725D9" w:rsidRPr="00357979" w:rsidRDefault="001725D9" w:rsidP="00A819AE">
      <w:pPr>
        <w:kinsoku w:val="0"/>
        <w:overflowPunct w:val="0"/>
        <w:autoSpaceDE w:val="0"/>
        <w:autoSpaceDN w:val="0"/>
        <w:adjustRightInd w:val="0"/>
        <w:spacing w:after="0" w:line="240" w:lineRule="auto"/>
        <w:jc w:val="center"/>
        <w:rPr>
          <w:rFonts w:ascii="Poppins" w:hAnsi="Poppins" w:cs="Poppins"/>
          <w:sz w:val="21"/>
          <w:szCs w:val="21"/>
          <w:highlight w:val="yellow"/>
        </w:rPr>
      </w:pPr>
    </w:p>
    <w:p w14:paraId="5D2C5E4B" w14:textId="77777777" w:rsidR="00D54A23" w:rsidRPr="00357979" w:rsidRDefault="00D54A23" w:rsidP="00D54A23">
      <w:pPr>
        <w:pStyle w:val="Paragraphedeliste"/>
        <w:numPr>
          <w:ilvl w:val="0"/>
          <w:numId w:val="3"/>
        </w:numPr>
        <w:jc w:val="both"/>
        <w:rPr>
          <w:rFonts w:ascii="Poppins" w:hAnsi="Poppins" w:cs="Poppins"/>
          <w:b/>
          <w:sz w:val="21"/>
          <w:szCs w:val="21"/>
        </w:rPr>
      </w:pPr>
      <w:r w:rsidRPr="00357979">
        <w:rPr>
          <w:rFonts w:ascii="Poppins" w:hAnsi="Poppins" w:cs="Poppins"/>
          <w:b/>
          <w:sz w:val="21"/>
          <w:szCs w:val="21"/>
        </w:rPr>
        <w:t xml:space="preserve">Le temps de travail </w:t>
      </w:r>
    </w:p>
    <w:p w14:paraId="0A2A5511" w14:textId="2BEC4D30" w:rsidR="00D54A23" w:rsidRPr="00357979" w:rsidRDefault="00C916E6" w:rsidP="00D54A23">
      <w:pPr>
        <w:jc w:val="both"/>
        <w:rPr>
          <w:rFonts w:ascii="Poppins" w:hAnsi="Poppins" w:cs="Poppins"/>
          <w:sz w:val="21"/>
          <w:szCs w:val="21"/>
        </w:rPr>
      </w:pPr>
      <w:r w:rsidRPr="00357979">
        <w:rPr>
          <w:rFonts w:ascii="Poppins" w:hAnsi="Poppins" w:cs="Poppins"/>
          <w:sz w:val="21"/>
          <w:szCs w:val="21"/>
        </w:rPr>
        <w:t>Sur l</w:t>
      </w:r>
      <w:r w:rsidR="00C93234" w:rsidRPr="00357979">
        <w:rPr>
          <w:rFonts w:ascii="Poppins" w:hAnsi="Poppins" w:cs="Poppins"/>
          <w:sz w:val="21"/>
          <w:szCs w:val="21"/>
        </w:rPr>
        <w:t>’ensemble de la collectivité, 1</w:t>
      </w:r>
      <w:r w:rsidR="00DF4640" w:rsidRPr="00357979">
        <w:rPr>
          <w:rFonts w:ascii="Poppins" w:hAnsi="Poppins" w:cs="Poppins"/>
          <w:sz w:val="21"/>
          <w:szCs w:val="21"/>
        </w:rPr>
        <w:t>2</w:t>
      </w:r>
      <w:r w:rsidR="00C93234" w:rsidRPr="00357979">
        <w:rPr>
          <w:rFonts w:ascii="Poppins" w:hAnsi="Poppins" w:cs="Poppins"/>
          <w:sz w:val="21"/>
          <w:szCs w:val="21"/>
        </w:rPr>
        <w:t>,</w:t>
      </w:r>
      <w:r w:rsidR="00DF4640" w:rsidRPr="00357979">
        <w:rPr>
          <w:rFonts w:ascii="Poppins" w:hAnsi="Poppins" w:cs="Poppins"/>
          <w:sz w:val="21"/>
          <w:szCs w:val="21"/>
        </w:rPr>
        <w:t>1</w:t>
      </w:r>
      <w:r w:rsidRPr="00357979">
        <w:rPr>
          <w:rFonts w:ascii="Poppins" w:hAnsi="Poppins" w:cs="Poppins"/>
          <w:sz w:val="21"/>
          <w:szCs w:val="21"/>
        </w:rPr>
        <w:t xml:space="preserve">% de femmes travaillent à temps partiel contre </w:t>
      </w:r>
      <w:r w:rsidR="00DF4640" w:rsidRPr="00357979">
        <w:rPr>
          <w:rFonts w:ascii="Poppins" w:hAnsi="Poppins" w:cs="Poppins"/>
          <w:sz w:val="21"/>
          <w:szCs w:val="21"/>
        </w:rPr>
        <w:t>1.3</w:t>
      </w:r>
      <w:r w:rsidRPr="00357979">
        <w:rPr>
          <w:rFonts w:ascii="Poppins" w:hAnsi="Poppins" w:cs="Poppins"/>
          <w:sz w:val="21"/>
          <w:szCs w:val="21"/>
        </w:rPr>
        <w:t xml:space="preserve">% d’hommes. </w:t>
      </w:r>
      <w:r w:rsidR="00DF4640" w:rsidRPr="00357979">
        <w:rPr>
          <w:rFonts w:ascii="Poppins" w:hAnsi="Poppins" w:cs="Poppins"/>
          <w:sz w:val="21"/>
          <w:szCs w:val="21"/>
        </w:rPr>
        <w:t xml:space="preserve">Bien que l’écart </w:t>
      </w:r>
      <w:r w:rsidR="007B1952">
        <w:rPr>
          <w:rFonts w:ascii="Poppins" w:hAnsi="Poppins" w:cs="Poppins"/>
          <w:sz w:val="21"/>
          <w:szCs w:val="21"/>
        </w:rPr>
        <w:t>ait</w:t>
      </w:r>
      <w:r w:rsidR="00DF4640" w:rsidRPr="00357979">
        <w:rPr>
          <w:rFonts w:ascii="Poppins" w:hAnsi="Poppins" w:cs="Poppins"/>
          <w:sz w:val="21"/>
          <w:szCs w:val="21"/>
        </w:rPr>
        <w:t xml:space="preserve"> légèrement diminué (15,2% de femmes contre 0.7% d’hommes pour l’année 2023), c</w:t>
      </w:r>
      <w:r w:rsidRPr="00357979">
        <w:rPr>
          <w:rFonts w:ascii="Poppins" w:hAnsi="Poppins" w:cs="Poppins"/>
          <w:sz w:val="21"/>
          <w:szCs w:val="21"/>
        </w:rPr>
        <w:t>ette différence</w:t>
      </w:r>
      <w:r w:rsidR="00D54A23" w:rsidRPr="00357979">
        <w:rPr>
          <w:rFonts w:ascii="Poppins" w:hAnsi="Poppins" w:cs="Poppins"/>
          <w:sz w:val="21"/>
          <w:szCs w:val="21"/>
        </w:rPr>
        <w:t xml:space="preserve"> souligne le chemin qui reste à </w:t>
      </w:r>
      <w:r w:rsidR="00D54A23" w:rsidRPr="00357979">
        <w:rPr>
          <w:rFonts w:ascii="Poppins" w:hAnsi="Poppins" w:cs="Poppins"/>
          <w:sz w:val="21"/>
          <w:szCs w:val="21"/>
        </w:rPr>
        <w:lastRenderedPageBreak/>
        <w:t xml:space="preserve">parcourir afin de répartir équitablement </w:t>
      </w:r>
      <w:r w:rsidR="00F3225E" w:rsidRPr="00357979">
        <w:rPr>
          <w:rFonts w:ascii="Poppins" w:hAnsi="Poppins" w:cs="Poppins"/>
          <w:sz w:val="21"/>
          <w:szCs w:val="21"/>
        </w:rPr>
        <w:t>entre les hommes et les femmes</w:t>
      </w:r>
      <w:r w:rsidR="00033A19" w:rsidRPr="00357979">
        <w:rPr>
          <w:rFonts w:ascii="Poppins" w:hAnsi="Poppins" w:cs="Poppins"/>
          <w:sz w:val="21"/>
          <w:szCs w:val="21"/>
        </w:rPr>
        <w:t xml:space="preserve"> la prise des congés parentaux et le travail à temps partiel au-delà.</w:t>
      </w:r>
      <w:r w:rsidR="00DF4640" w:rsidRPr="00357979">
        <w:rPr>
          <w:rFonts w:ascii="Poppins" w:hAnsi="Poppins" w:cs="Poppins"/>
          <w:sz w:val="21"/>
          <w:szCs w:val="21"/>
        </w:rPr>
        <w:t xml:space="preserve"> </w:t>
      </w:r>
    </w:p>
    <w:p w14:paraId="150E1D48" w14:textId="77777777" w:rsidR="00D54A23" w:rsidRPr="00357979" w:rsidRDefault="00D54A23" w:rsidP="00D54A23">
      <w:pPr>
        <w:pStyle w:val="Paragraphedeliste"/>
        <w:numPr>
          <w:ilvl w:val="0"/>
          <w:numId w:val="3"/>
        </w:numPr>
        <w:jc w:val="both"/>
        <w:rPr>
          <w:rFonts w:ascii="Poppins" w:hAnsi="Poppins" w:cs="Poppins"/>
          <w:b/>
          <w:sz w:val="21"/>
          <w:szCs w:val="21"/>
        </w:rPr>
      </w:pPr>
      <w:r w:rsidRPr="00357979">
        <w:rPr>
          <w:rFonts w:ascii="Poppins" w:hAnsi="Poppins" w:cs="Poppins"/>
          <w:b/>
          <w:sz w:val="21"/>
          <w:szCs w:val="21"/>
        </w:rPr>
        <w:t>La rémunération</w:t>
      </w:r>
    </w:p>
    <w:p w14:paraId="3B677584" w14:textId="1513BC05" w:rsidR="00932578" w:rsidRPr="00357979" w:rsidRDefault="00C916E6" w:rsidP="00D54A23">
      <w:pPr>
        <w:jc w:val="both"/>
        <w:rPr>
          <w:rFonts w:ascii="Poppins" w:hAnsi="Poppins" w:cs="Poppins"/>
          <w:sz w:val="21"/>
          <w:szCs w:val="21"/>
        </w:rPr>
      </w:pPr>
      <w:r w:rsidRPr="00357979">
        <w:rPr>
          <w:rFonts w:ascii="Poppins" w:hAnsi="Poppins" w:cs="Poppins"/>
          <w:sz w:val="21"/>
          <w:szCs w:val="21"/>
        </w:rPr>
        <w:t>La rémunération moyenne</w:t>
      </w:r>
      <w:r w:rsidR="00D54A23" w:rsidRPr="00357979">
        <w:rPr>
          <w:rFonts w:ascii="Poppins" w:hAnsi="Poppins" w:cs="Poppins"/>
          <w:sz w:val="21"/>
          <w:szCs w:val="21"/>
        </w:rPr>
        <w:t xml:space="preserve"> </w:t>
      </w:r>
      <w:r w:rsidRPr="00357979">
        <w:rPr>
          <w:rFonts w:ascii="Poppins" w:hAnsi="Poppins" w:cs="Poppins"/>
          <w:sz w:val="21"/>
          <w:szCs w:val="21"/>
        </w:rPr>
        <w:t>brute</w:t>
      </w:r>
      <w:r w:rsidR="00932578" w:rsidRPr="00357979">
        <w:rPr>
          <w:rFonts w:ascii="Poppins" w:hAnsi="Poppins" w:cs="Poppins"/>
          <w:sz w:val="21"/>
          <w:szCs w:val="21"/>
        </w:rPr>
        <w:t xml:space="preserve"> d’une femme fonctionnaire</w:t>
      </w:r>
      <w:r w:rsidR="00D54A23" w:rsidRPr="00357979">
        <w:rPr>
          <w:rFonts w:ascii="Poppins" w:hAnsi="Poppins" w:cs="Poppins"/>
          <w:sz w:val="21"/>
          <w:szCs w:val="21"/>
        </w:rPr>
        <w:t xml:space="preserve"> </w:t>
      </w:r>
      <w:r w:rsidRPr="00357979">
        <w:rPr>
          <w:rFonts w:ascii="Poppins" w:hAnsi="Poppins" w:cs="Poppins"/>
          <w:sz w:val="21"/>
          <w:szCs w:val="21"/>
        </w:rPr>
        <w:t xml:space="preserve">est de </w:t>
      </w:r>
      <w:r w:rsidR="00932578" w:rsidRPr="00357979">
        <w:rPr>
          <w:rFonts w:ascii="Poppins" w:hAnsi="Poppins" w:cs="Poppins"/>
          <w:sz w:val="21"/>
          <w:szCs w:val="21"/>
        </w:rPr>
        <w:t>30 756</w:t>
      </w:r>
      <w:r w:rsidR="00D54A23" w:rsidRPr="00357979">
        <w:rPr>
          <w:rFonts w:ascii="Poppins" w:hAnsi="Poppins" w:cs="Poppins"/>
          <w:sz w:val="21"/>
          <w:szCs w:val="21"/>
        </w:rPr>
        <w:t xml:space="preserve">€ et de </w:t>
      </w:r>
      <w:r w:rsidR="008E4CE1" w:rsidRPr="00357979">
        <w:rPr>
          <w:rFonts w:ascii="Poppins" w:hAnsi="Poppins" w:cs="Poppins"/>
          <w:sz w:val="21"/>
          <w:szCs w:val="21"/>
        </w:rPr>
        <w:t>3</w:t>
      </w:r>
      <w:r w:rsidR="00932578" w:rsidRPr="00357979">
        <w:rPr>
          <w:rFonts w:ascii="Poppins" w:hAnsi="Poppins" w:cs="Poppins"/>
          <w:sz w:val="21"/>
          <w:szCs w:val="21"/>
        </w:rPr>
        <w:t>3</w:t>
      </w:r>
      <w:r w:rsidR="008E4CE1" w:rsidRPr="00357979">
        <w:rPr>
          <w:rFonts w:ascii="Poppins" w:hAnsi="Poppins" w:cs="Poppins"/>
          <w:sz w:val="21"/>
          <w:szCs w:val="21"/>
        </w:rPr>
        <w:t xml:space="preserve"> </w:t>
      </w:r>
      <w:r w:rsidR="00932578" w:rsidRPr="00357979">
        <w:rPr>
          <w:rFonts w:ascii="Poppins" w:hAnsi="Poppins" w:cs="Poppins"/>
          <w:sz w:val="21"/>
          <w:szCs w:val="21"/>
        </w:rPr>
        <w:t>109</w:t>
      </w:r>
      <w:r w:rsidRPr="00357979">
        <w:rPr>
          <w:rFonts w:ascii="Poppins" w:hAnsi="Poppins" w:cs="Poppins"/>
          <w:sz w:val="21"/>
          <w:szCs w:val="21"/>
        </w:rPr>
        <w:t>€ pour un homme</w:t>
      </w:r>
      <w:r w:rsidR="00932578" w:rsidRPr="00357979">
        <w:rPr>
          <w:rFonts w:ascii="Poppins" w:hAnsi="Poppins" w:cs="Poppins"/>
          <w:sz w:val="21"/>
          <w:szCs w:val="21"/>
        </w:rPr>
        <w:t xml:space="preserve"> soit un écart de 7,11%.</w:t>
      </w:r>
    </w:p>
    <w:p w14:paraId="23E8D45C" w14:textId="77777777" w:rsidR="00914093" w:rsidRPr="00357979" w:rsidRDefault="00932578" w:rsidP="00932578">
      <w:pPr>
        <w:jc w:val="both"/>
        <w:rPr>
          <w:rFonts w:ascii="Poppins" w:hAnsi="Poppins" w:cs="Poppins"/>
          <w:sz w:val="21"/>
          <w:szCs w:val="21"/>
        </w:rPr>
      </w:pPr>
      <w:r w:rsidRPr="00357979">
        <w:rPr>
          <w:rFonts w:ascii="Poppins" w:hAnsi="Poppins" w:cs="Poppins"/>
          <w:sz w:val="21"/>
          <w:szCs w:val="21"/>
        </w:rPr>
        <w:t xml:space="preserve">Cette différence s’explique par une surreprésentation des femmes dans la catégorie C d’une part et par la très grande majorité de femmes parmi les agents demandant à travailler à temps partiel. </w:t>
      </w:r>
    </w:p>
    <w:p w14:paraId="62E37B0F" w14:textId="53AFEE69" w:rsidR="00932578" w:rsidRPr="00357979" w:rsidRDefault="00914093" w:rsidP="00D54A23">
      <w:pPr>
        <w:jc w:val="both"/>
        <w:rPr>
          <w:rFonts w:ascii="Poppins" w:hAnsi="Poppins" w:cs="Poppins"/>
          <w:sz w:val="21"/>
          <w:szCs w:val="21"/>
        </w:rPr>
      </w:pPr>
      <w:r w:rsidRPr="00357979">
        <w:rPr>
          <w:rFonts w:ascii="Poppins" w:hAnsi="Poppins" w:cs="Poppins"/>
          <w:sz w:val="21"/>
          <w:szCs w:val="21"/>
        </w:rPr>
        <w:t xml:space="preserve">Les femmes représentent 77.5% des agents de catégorie A mais malgré cela il existe encore un écart de salaire en faveur des hommes : </w:t>
      </w:r>
      <w:r w:rsidR="00932578" w:rsidRPr="00357979">
        <w:rPr>
          <w:rFonts w:ascii="Poppins" w:hAnsi="Poppins" w:cs="Poppins"/>
          <w:sz w:val="21"/>
          <w:szCs w:val="21"/>
        </w:rPr>
        <w:t xml:space="preserve">leur rémunération moyenne est </w:t>
      </w:r>
      <w:r w:rsidR="0032699E" w:rsidRPr="00357979">
        <w:rPr>
          <w:rFonts w:ascii="Poppins" w:hAnsi="Poppins" w:cs="Poppins"/>
          <w:sz w:val="21"/>
          <w:szCs w:val="21"/>
        </w:rPr>
        <w:t>supérieure de 10 à 13% selon les filières</w:t>
      </w:r>
      <w:r w:rsidR="007B1952">
        <w:rPr>
          <w:rFonts w:ascii="Poppins" w:hAnsi="Poppins" w:cs="Poppins"/>
          <w:sz w:val="21"/>
          <w:szCs w:val="21"/>
        </w:rPr>
        <w:t>. Ce phénomène s’explique par le reclassement il y a quelques années en catégorie A de certains grades très féminisés (éducatrices jeunes enfants, infirmière) qui n’assurent pas de fonctions de direction de service.</w:t>
      </w:r>
    </w:p>
    <w:p w14:paraId="268DA4A7" w14:textId="0243175A" w:rsidR="00932578" w:rsidRPr="00357979" w:rsidRDefault="00932578" w:rsidP="00D54A23">
      <w:pPr>
        <w:jc w:val="both"/>
        <w:rPr>
          <w:rFonts w:ascii="Poppins" w:hAnsi="Poppins" w:cs="Poppins"/>
          <w:sz w:val="21"/>
          <w:szCs w:val="21"/>
        </w:rPr>
      </w:pPr>
      <w:r w:rsidRPr="00357979">
        <w:rPr>
          <w:rFonts w:ascii="Poppins" w:hAnsi="Poppins" w:cs="Poppins"/>
          <w:sz w:val="21"/>
          <w:szCs w:val="21"/>
        </w:rPr>
        <w:t>Concernant les contractuels, la rémunération moyenne annuelle brute est de 24 587€ pour une femme et 25 042 € pour un homme soit un écart de 1,82%</w:t>
      </w:r>
    </w:p>
    <w:p w14:paraId="093FDDEB" w14:textId="2690077B" w:rsidR="001C0E74" w:rsidRPr="00357979" w:rsidRDefault="001C0E74" w:rsidP="00D54A23">
      <w:pPr>
        <w:jc w:val="both"/>
        <w:rPr>
          <w:rFonts w:ascii="Poppins" w:hAnsi="Poppins" w:cs="Poppins"/>
          <w:sz w:val="21"/>
          <w:szCs w:val="21"/>
          <w:highlight w:val="yellow"/>
        </w:rPr>
      </w:pPr>
    </w:p>
    <w:p w14:paraId="72313DBC" w14:textId="77777777" w:rsidR="00D54A23" w:rsidRPr="00A028D9" w:rsidRDefault="00D54A23" w:rsidP="002435AF">
      <w:pPr>
        <w:pStyle w:val="Paragraphedeliste"/>
        <w:numPr>
          <w:ilvl w:val="0"/>
          <w:numId w:val="3"/>
        </w:numPr>
        <w:jc w:val="both"/>
        <w:rPr>
          <w:rFonts w:ascii="Poppins" w:hAnsi="Poppins" w:cs="Poppins"/>
          <w:b/>
          <w:color w:val="000000" w:themeColor="text1"/>
          <w:sz w:val="21"/>
          <w:szCs w:val="21"/>
        </w:rPr>
      </w:pPr>
      <w:r w:rsidRPr="00A028D9">
        <w:rPr>
          <w:rFonts w:ascii="Poppins" w:hAnsi="Poppins" w:cs="Poppins"/>
          <w:b/>
          <w:color w:val="000000" w:themeColor="text1"/>
          <w:sz w:val="21"/>
          <w:szCs w:val="21"/>
        </w:rPr>
        <w:t>Les avancements et promotions</w:t>
      </w:r>
    </w:p>
    <w:p w14:paraId="661A4C6E" w14:textId="424149EB" w:rsidR="00D54A23" w:rsidRPr="00A028D9" w:rsidRDefault="00BF3984" w:rsidP="00D54A23">
      <w:pPr>
        <w:jc w:val="both"/>
        <w:rPr>
          <w:rFonts w:ascii="Poppins" w:hAnsi="Poppins" w:cs="Poppins"/>
          <w:color w:val="000000" w:themeColor="text1"/>
          <w:sz w:val="21"/>
          <w:szCs w:val="21"/>
        </w:rPr>
      </w:pPr>
      <w:r w:rsidRPr="00A028D9">
        <w:rPr>
          <w:rFonts w:ascii="Poppins" w:hAnsi="Poppins" w:cs="Poppins"/>
          <w:color w:val="000000" w:themeColor="text1"/>
          <w:sz w:val="21"/>
          <w:szCs w:val="21"/>
        </w:rPr>
        <w:t>Au cours de l’année 202</w:t>
      </w:r>
      <w:r w:rsidR="0032699E" w:rsidRPr="00A028D9">
        <w:rPr>
          <w:rFonts w:ascii="Poppins" w:hAnsi="Poppins" w:cs="Poppins"/>
          <w:color w:val="000000" w:themeColor="text1"/>
          <w:sz w:val="21"/>
          <w:szCs w:val="21"/>
        </w:rPr>
        <w:t>5</w:t>
      </w:r>
      <w:r w:rsidR="00D54A23" w:rsidRPr="00A028D9">
        <w:rPr>
          <w:rFonts w:ascii="Poppins" w:hAnsi="Poppins" w:cs="Poppins"/>
          <w:color w:val="000000" w:themeColor="text1"/>
          <w:sz w:val="21"/>
          <w:szCs w:val="21"/>
        </w:rPr>
        <w:t xml:space="preserve">, </w:t>
      </w:r>
      <w:r w:rsidR="00DD5872" w:rsidRPr="00A028D9">
        <w:rPr>
          <w:rFonts w:ascii="Poppins" w:hAnsi="Poppins" w:cs="Poppins"/>
          <w:color w:val="000000" w:themeColor="text1"/>
          <w:sz w:val="21"/>
          <w:szCs w:val="21"/>
        </w:rPr>
        <w:t>ce sont 16</w:t>
      </w:r>
      <w:r w:rsidR="00A028D9" w:rsidRPr="00A028D9">
        <w:rPr>
          <w:rFonts w:ascii="Poppins" w:hAnsi="Poppins" w:cs="Poppins"/>
          <w:color w:val="000000" w:themeColor="text1"/>
          <w:sz w:val="21"/>
          <w:szCs w:val="21"/>
        </w:rPr>
        <w:t>8</w:t>
      </w:r>
      <w:r w:rsidR="00D54A23" w:rsidRPr="00A028D9">
        <w:rPr>
          <w:rFonts w:ascii="Poppins" w:hAnsi="Poppins" w:cs="Poppins"/>
          <w:color w:val="000000" w:themeColor="text1"/>
          <w:sz w:val="21"/>
          <w:szCs w:val="21"/>
        </w:rPr>
        <w:t xml:space="preserve"> agents qui ont bénéficié d’u</w:t>
      </w:r>
      <w:r w:rsidR="00DD5872" w:rsidRPr="00A028D9">
        <w:rPr>
          <w:rFonts w:ascii="Poppins" w:hAnsi="Poppins" w:cs="Poppins"/>
          <w:color w:val="000000" w:themeColor="text1"/>
          <w:sz w:val="21"/>
          <w:szCs w:val="21"/>
        </w:rPr>
        <w:t>n avancement d’échelon dont 6</w:t>
      </w:r>
      <w:r w:rsidR="00A028D9" w:rsidRPr="00A028D9">
        <w:rPr>
          <w:rFonts w:ascii="Poppins" w:hAnsi="Poppins" w:cs="Poppins"/>
          <w:color w:val="000000" w:themeColor="text1"/>
          <w:sz w:val="21"/>
          <w:szCs w:val="21"/>
        </w:rPr>
        <w:t>7.86</w:t>
      </w:r>
      <w:r w:rsidR="00D54A23" w:rsidRPr="00A028D9">
        <w:rPr>
          <w:rFonts w:ascii="Poppins" w:hAnsi="Poppins" w:cs="Poppins"/>
          <w:color w:val="000000" w:themeColor="text1"/>
          <w:sz w:val="21"/>
          <w:szCs w:val="21"/>
        </w:rPr>
        <w:t>% de femmes. Il est à noter que la collectivité n’a plus de marge de manœuvre sur ce sujet depuis la mise en place de la cadence unique d’avancement. Ces chiffres sont donc le strict reflet de l’avancement linéaire des carrières des agents de la collectivité.</w:t>
      </w:r>
      <w:r w:rsidR="00667980" w:rsidRPr="00A028D9">
        <w:rPr>
          <w:rFonts w:ascii="Poppins" w:hAnsi="Poppins" w:cs="Poppins"/>
          <w:color w:val="000000" w:themeColor="text1"/>
          <w:sz w:val="21"/>
          <w:szCs w:val="21"/>
        </w:rPr>
        <w:t xml:space="preserve"> </w:t>
      </w:r>
    </w:p>
    <w:p w14:paraId="1CDEE159" w14:textId="252166E0" w:rsidR="00A819AE" w:rsidRPr="00A028D9" w:rsidRDefault="00D23E58" w:rsidP="00F24C41">
      <w:pPr>
        <w:jc w:val="both"/>
        <w:rPr>
          <w:rFonts w:ascii="Poppins" w:hAnsi="Poppins" w:cs="Poppins"/>
          <w:sz w:val="21"/>
          <w:szCs w:val="21"/>
        </w:rPr>
      </w:pPr>
      <w:r w:rsidRPr="00A028D9">
        <w:rPr>
          <w:rFonts w:ascii="Poppins" w:hAnsi="Poppins" w:cs="Poppins"/>
          <w:sz w:val="21"/>
          <w:szCs w:val="21"/>
        </w:rPr>
        <w:t>3</w:t>
      </w:r>
      <w:r w:rsidR="00A028D9" w:rsidRPr="00A028D9">
        <w:rPr>
          <w:rFonts w:ascii="Poppins" w:hAnsi="Poppins" w:cs="Poppins"/>
          <w:sz w:val="21"/>
          <w:szCs w:val="21"/>
        </w:rPr>
        <w:t xml:space="preserve">2 </w:t>
      </w:r>
      <w:r w:rsidRPr="00A028D9">
        <w:rPr>
          <w:rFonts w:ascii="Poppins" w:hAnsi="Poppins" w:cs="Poppins"/>
          <w:sz w:val="21"/>
          <w:szCs w:val="21"/>
        </w:rPr>
        <w:t xml:space="preserve">agents de la Ville ont pu bénéficier d’avancements de grade </w:t>
      </w:r>
      <w:r w:rsidR="00A028D9" w:rsidRPr="00A028D9">
        <w:rPr>
          <w:rFonts w:ascii="Poppins" w:hAnsi="Poppins" w:cs="Poppins"/>
          <w:sz w:val="21"/>
          <w:szCs w:val="21"/>
        </w:rPr>
        <w:t>dont 26</w:t>
      </w:r>
      <w:r w:rsidRPr="00A028D9">
        <w:rPr>
          <w:rFonts w:ascii="Poppins" w:hAnsi="Poppins" w:cs="Poppins"/>
          <w:sz w:val="21"/>
          <w:szCs w:val="21"/>
        </w:rPr>
        <w:t xml:space="preserve"> femmes. </w:t>
      </w:r>
      <w:r w:rsidR="00A028D9" w:rsidRPr="00A028D9">
        <w:rPr>
          <w:rFonts w:ascii="Poppins" w:hAnsi="Poppins" w:cs="Poppins"/>
          <w:sz w:val="21"/>
          <w:szCs w:val="21"/>
        </w:rPr>
        <w:t>3</w:t>
      </w:r>
      <w:r w:rsidRPr="00A028D9">
        <w:rPr>
          <w:rFonts w:ascii="Poppins" w:hAnsi="Poppins" w:cs="Poppins"/>
          <w:sz w:val="21"/>
          <w:szCs w:val="21"/>
        </w:rPr>
        <w:t xml:space="preserve"> </w:t>
      </w:r>
      <w:r w:rsidR="00A028D9" w:rsidRPr="00A028D9">
        <w:rPr>
          <w:rFonts w:ascii="Poppins" w:hAnsi="Poppins" w:cs="Poppins"/>
          <w:sz w:val="21"/>
          <w:szCs w:val="21"/>
        </w:rPr>
        <w:t>femmes</w:t>
      </w:r>
      <w:r w:rsidRPr="00A028D9">
        <w:rPr>
          <w:rFonts w:ascii="Poppins" w:hAnsi="Poppins" w:cs="Poppins"/>
          <w:sz w:val="21"/>
          <w:szCs w:val="21"/>
        </w:rPr>
        <w:t xml:space="preserve"> </w:t>
      </w:r>
      <w:r w:rsidR="00A028D9" w:rsidRPr="00A028D9">
        <w:rPr>
          <w:rFonts w:ascii="Poppins" w:hAnsi="Poppins" w:cs="Poppins"/>
          <w:sz w:val="21"/>
          <w:szCs w:val="21"/>
        </w:rPr>
        <w:t>ont</w:t>
      </w:r>
      <w:r w:rsidRPr="00A028D9">
        <w:rPr>
          <w:rFonts w:ascii="Poppins" w:hAnsi="Poppins" w:cs="Poppins"/>
          <w:sz w:val="21"/>
          <w:szCs w:val="21"/>
        </w:rPr>
        <w:t xml:space="preserve"> fait l’objet d’une promotion interne</w:t>
      </w:r>
      <w:r w:rsidR="00A028D9" w:rsidRPr="00A028D9">
        <w:rPr>
          <w:rFonts w:ascii="Poppins" w:hAnsi="Poppins" w:cs="Poppins"/>
          <w:sz w:val="21"/>
          <w:szCs w:val="21"/>
        </w:rPr>
        <w:t>.</w:t>
      </w:r>
      <w:r w:rsidRPr="00A028D9">
        <w:rPr>
          <w:rFonts w:ascii="Poppins" w:hAnsi="Poppins" w:cs="Poppins"/>
          <w:sz w:val="21"/>
          <w:szCs w:val="21"/>
        </w:rPr>
        <w:t xml:space="preserve"> </w:t>
      </w:r>
    </w:p>
    <w:p w14:paraId="03F92457" w14:textId="77777777" w:rsidR="00932578" w:rsidRPr="00357979" w:rsidRDefault="00932578" w:rsidP="00932578">
      <w:pPr>
        <w:pStyle w:val="Paragraphedeliste"/>
        <w:ind w:left="1287"/>
        <w:jc w:val="both"/>
        <w:rPr>
          <w:rFonts w:ascii="Poppins" w:hAnsi="Poppins" w:cs="Poppins"/>
          <w:b/>
          <w:sz w:val="21"/>
          <w:szCs w:val="21"/>
          <w:highlight w:val="yellow"/>
        </w:rPr>
      </w:pPr>
    </w:p>
    <w:p w14:paraId="2D77D259" w14:textId="30312F89" w:rsidR="00BF3984" w:rsidRPr="00357979" w:rsidRDefault="002435AF" w:rsidP="00BF3984">
      <w:pPr>
        <w:pStyle w:val="Paragraphedeliste"/>
        <w:numPr>
          <w:ilvl w:val="0"/>
          <w:numId w:val="3"/>
        </w:numPr>
        <w:jc w:val="both"/>
        <w:rPr>
          <w:rFonts w:ascii="Poppins" w:hAnsi="Poppins" w:cs="Poppins"/>
          <w:b/>
          <w:sz w:val="21"/>
          <w:szCs w:val="21"/>
        </w:rPr>
      </w:pPr>
      <w:r w:rsidRPr="00357979">
        <w:rPr>
          <w:rFonts w:ascii="Poppins" w:hAnsi="Poppins" w:cs="Poppins"/>
          <w:b/>
          <w:sz w:val="21"/>
          <w:szCs w:val="21"/>
        </w:rPr>
        <w:t>Formation intra « propos et comportements sexistes au travail : de la libération de la parole à la prévention »</w:t>
      </w:r>
    </w:p>
    <w:p w14:paraId="68CD70F4" w14:textId="0342D430" w:rsidR="00BF3984" w:rsidRPr="00357979" w:rsidRDefault="0032699E" w:rsidP="00BF3984">
      <w:pPr>
        <w:jc w:val="both"/>
        <w:rPr>
          <w:rFonts w:ascii="Poppins" w:hAnsi="Poppins" w:cs="Poppins"/>
          <w:sz w:val="21"/>
          <w:szCs w:val="21"/>
        </w:rPr>
      </w:pPr>
      <w:r w:rsidRPr="00357979">
        <w:rPr>
          <w:rFonts w:ascii="Poppins" w:hAnsi="Poppins" w:cs="Poppins"/>
          <w:sz w:val="21"/>
          <w:szCs w:val="21"/>
        </w:rPr>
        <w:t>En 2025,</w:t>
      </w:r>
      <w:r w:rsidR="00D23E58" w:rsidRPr="00357979">
        <w:rPr>
          <w:rFonts w:ascii="Poppins" w:hAnsi="Poppins" w:cs="Poppins"/>
          <w:sz w:val="21"/>
          <w:szCs w:val="21"/>
        </w:rPr>
        <w:t xml:space="preserve"> </w:t>
      </w:r>
      <w:r w:rsidRPr="00357979">
        <w:rPr>
          <w:rFonts w:ascii="Poppins" w:hAnsi="Poppins" w:cs="Poppins"/>
          <w:sz w:val="21"/>
          <w:szCs w:val="21"/>
        </w:rPr>
        <w:t>79 agents</w:t>
      </w:r>
      <w:r w:rsidR="00033A19" w:rsidRPr="00357979">
        <w:rPr>
          <w:rFonts w:ascii="Poppins" w:hAnsi="Poppins" w:cs="Poppins"/>
          <w:sz w:val="21"/>
          <w:szCs w:val="21"/>
        </w:rPr>
        <w:t xml:space="preserve"> (notamment des cadres, des assistants de prévention et</w:t>
      </w:r>
      <w:r w:rsidR="007B1952">
        <w:rPr>
          <w:rFonts w:ascii="Poppins" w:hAnsi="Poppins" w:cs="Poppins"/>
          <w:sz w:val="21"/>
          <w:szCs w:val="21"/>
        </w:rPr>
        <w:t xml:space="preserve"> des représentants du personnel</w:t>
      </w:r>
      <w:r w:rsidR="00033A19" w:rsidRPr="00357979">
        <w:rPr>
          <w:rFonts w:ascii="Poppins" w:hAnsi="Poppins" w:cs="Poppins"/>
          <w:sz w:val="21"/>
          <w:szCs w:val="21"/>
        </w:rPr>
        <w:t>)</w:t>
      </w:r>
      <w:r w:rsidR="00D23E58" w:rsidRPr="00357979">
        <w:rPr>
          <w:rFonts w:ascii="Poppins" w:hAnsi="Poppins" w:cs="Poppins"/>
          <w:sz w:val="21"/>
          <w:szCs w:val="21"/>
        </w:rPr>
        <w:t xml:space="preserve"> ont participé</w:t>
      </w:r>
      <w:r w:rsidR="00F3225E" w:rsidRPr="00357979">
        <w:rPr>
          <w:rFonts w:ascii="Poppins" w:hAnsi="Poppins" w:cs="Poppins"/>
          <w:sz w:val="21"/>
          <w:szCs w:val="21"/>
        </w:rPr>
        <w:t xml:space="preserve"> à une</w:t>
      </w:r>
      <w:r w:rsidR="00D23E58" w:rsidRPr="00357979">
        <w:rPr>
          <w:rFonts w:ascii="Poppins" w:hAnsi="Poppins" w:cs="Poppins"/>
          <w:sz w:val="21"/>
          <w:szCs w:val="21"/>
        </w:rPr>
        <w:t xml:space="preserve"> formation </w:t>
      </w:r>
      <w:r w:rsidR="003B4882" w:rsidRPr="00357979">
        <w:rPr>
          <w:rFonts w:ascii="Poppins" w:hAnsi="Poppins" w:cs="Poppins"/>
          <w:sz w:val="21"/>
          <w:szCs w:val="21"/>
        </w:rPr>
        <w:t xml:space="preserve">qui vise à les sensibiliser aux différentes formes de sexisme et de violence au travail (agissement sexistes, harcèlement, agression). </w:t>
      </w:r>
      <w:r w:rsidR="00033A19" w:rsidRPr="00357979">
        <w:rPr>
          <w:rFonts w:ascii="Poppins" w:hAnsi="Poppins" w:cs="Poppins"/>
          <w:sz w:val="21"/>
          <w:szCs w:val="21"/>
        </w:rPr>
        <w:t>Cette formation</w:t>
      </w:r>
      <w:r w:rsidR="003B4882" w:rsidRPr="00357979">
        <w:rPr>
          <w:rFonts w:ascii="Poppins" w:hAnsi="Poppins" w:cs="Poppins"/>
          <w:sz w:val="21"/>
          <w:szCs w:val="21"/>
        </w:rPr>
        <w:t xml:space="preserve"> a pour objectif d’aider à reconnaître ces comportements, comprendre leur impact, connaître les obligations légales et adopter les bons réflexes en tant que victime, témoin ou encadrant. La formation propose également des outils de pratiques et des actions correctives pour favoriser un climat de travail respectueux et inclusif.</w:t>
      </w:r>
    </w:p>
    <w:p w14:paraId="2C732B91" w14:textId="254C2A37" w:rsidR="001C0E74" w:rsidRPr="00357979" w:rsidRDefault="00033A19" w:rsidP="00D54A23">
      <w:pPr>
        <w:jc w:val="both"/>
        <w:rPr>
          <w:rFonts w:ascii="Poppins" w:hAnsi="Poppins" w:cs="Poppins"/>
          <w:sz w:val="21"/>
          <w:szCs w:val="21"/>
        </w:rPr>
      </w:pPr>
      <w:r w:rsidRPr="00357979">
        <w:rPr>
          <w:rFonts w:ascii="Poppins" w:hAnsi="Poppins" w:cs="Poppins"/>
          <w:sz w:val="21"/>
          <w:szCs w:val="21"/>
        </w:rPr>
        <w:lastRenderedPageBreak/>
        <w:t>La thématique sera reprise en 202</w:t>
      </w:r>
      <w:r w:rsidR="0032699E" w:rsidRPr="00357979">
        <w:rPr>
          <w:rFonts w:ascii="Poppins" w:hAnsi="Poppins" w:cs="Poppins"/>
          <w:sz w:val="21"/>
          <w:szCs w:val="21"/>
        </w:rPr>
        <w:t>6</w:t>
      </w:r>
      <w:r w:rsidRPr="00357979">
        <w:rPr>
          <w:rFonts w:ascii="Poppins" w:hAnsi="Poppins" w:cs="Poppins"/>
          <w:sz w:val="21"/>
          <w:szCs w:val="21"/>
        </w:rPr>
        <w:t xml:space="preserve"> </w:t>
      </w:r>
      <w:r w:rsidR="0032699E" w:rsidRPr="00357979">
        <w:rPr>
          <w:rFonts w:ascii="Poppins" w:hAnsi="Poppins" w:cs="Poppins"/>
          <w:sz w:val="21"/>
          <w:szCs w:val="21"/>
        </w:rPr>
        <w:t>et s’inscrit au plan d’action pour l’égalité.</w:t>
      </w:r>
    </w:p>
    <w:p w14:paraId="595B14DE" w14:textId="77777777" w:rsidR="00033A19" w:rsidRPr="00357979" w:rsidRDefault="00033A19" w:rsidP="00D54A23">
      <w:pPr>
        <w:jc w:val="both"/>
        <w:rPr>
          <w:rFonts w:ascii="Poppins" w:hAnsi="Poppins" w:cs="Poppins"/>
          <w:sz w:val="21"/>
          <w:szCs w:val="21"/>
        </w:rPr>
      </w:pPr>
    </w:p>
    <w:p w14:paraId="163C7586" w14:textId="77777777" w:rsidR="00D54A23" w:rsidRPr="00357979" w:rsidRDefault="00D54A23" w:rsidP="00D54A23">
      <w:pPr>
        <w:pStyle w:val="Paragraphedeliste"/>
        <w:numPr>
          <w:ilvl w:val="0"/>
          <w:numId w:val="1"/>
        </w:numPr>
        <w:jc w:val="both"/>
        <w:rPr>
          <w:rFonts w:ascii="Poppins" w:hAnsi="Poppins" w:cs="Poppins"/>
          <w:b/>
          <w:sz w:val="21"/>
          <w:szCs w:val="21"/>
        </w:rPr>
      </w:pPr>
      <w:r w:rsidRPr="00357979">
        <w:rPr>
          <w:rFonts w:ascii="Poppins" w:hAnsi="Poppins" w:cs="Poppins"/>
          <w:b/>
          <w:sz w:val="21"/>
          <w:szCs w:val="21"/>
        </w:rPr>
        <w:t xml:space="preserve">L’égalité entre les femmes et les hommes dans les politiques publiques de la Ville de Sotteville-lès-Rouen </w:t>
      </w:r>
    </w:p>
    <w:p w14:paraId="7A6C5BE2" w14:textId="60F76169" w:rsidR="00D17C12" w:rsidRPr="00357979" w:rsidRDefault="00D17C12" w:rsidP="00D17C12">
      <w:pPr>
        <w:pStyle w:val="NormalWeb"/>
        <w:spacing w:before="0" w:beforeAutospacing="0" w:after="180" w:afterAutospacing="0"/>
        <w:jc w:val="both"/>
        <w:rPr>
          <w:rFonts w:ascii="Poppins" w:hAnsi="Poppins" w:cs="Poppins"/>
          <w:sz w:val="21"/>
          <w:szCs w:val="21"/>
        </w:rPr>
      </w:pPr>
      <w:r w:rsidRPr="00357979">
        <w:rPr>
          <w:rFonts w:ascii="Poppins" w:hAnsi="Poppins" w:cs="Poppins"/>
          <w:sz w:val="21"/>
          <w:szCs w:val="21"/>
        </w:rPr>
        <w:t>Le plan d’actions en faveur de l’égalité, adopté et voté en conseil municipal le 17 octobre 2024, poursuit sa mise en œuvre avec une dynamique particulièrement positive. Vous trouverez ci-dessous un point d’étape sur les actions conduites en 2025.</w:t>
      </w:r>
    </w:p>
    <w:p w14:paraId="410B638B" w14:textId="61A75892" w:rsidR="00EB556C" w:rsidRPr="00357979" w:rsidRDefault="00D54A23" w:rsidP="00B33C0C">
      <w:pPr>
        <w:pStyle w:val="Paragraphedeliste"/>
        <w:numPr>
          <w:ilvl w:val="0"/>
          <w:numId w:val="4"/>
        </w:numPr>
        <w:jc w:val="both"/>
        <w:rPr>
          <w:rFonts w:ascii="Poppins" w:hAnsi="Poppins" w:cs="Poppins"/>
          <w:b/>
          <w:sz w:val="21"/>
          <w:szCs w:val="21"/>
        </w:rPr>
      </w:pPr>
      <w:r w:rsidRPr="00357979">
        <w:rPr>
          <w:rFonts w:ascii="Poppins" w:hAnsi="Poppins" w:cs="Poppins"/>
          <w:b/>
          <w:sz w:val="21"/>
          <w:szCs w:val="21"/>
        </w:rPr>
        <w:t>L’égalité entre les femmes et les hommes dans le sport</w:t>
      </w:r>
    </w:p>
    <w:p w14:paraId="6CF6B179" w14:textId="77777777" w:rsidR="001C0E74" w:rsidRPr="00357979" w:rsidRDefault="001C0E74" w:rsidP="001C0E74">
      <w:pPr>
        <w:pStyle w:val="Paragraphedeliste"/>
        <w:jc w:val="both"/>
        <w:rPr>
          <w:rFonts w:ascii="Poppins" w:hAnsi="Poppins" w:cs="Poppins"/>
          <w:b/>
          <w:sz w:val="21"/>
          <w:szCs w:val="21"/>
        </w:rPr>
      </w:pPr>
    </w:p>
    <w:p w14:paraId="3C63B3B0" w14:textId="77777777" w:rsidR="00D66676" w:rsidRPr="00357979" w:rsidRDefault="00D66676" w:rsidP="00D66676">
      <w:pPr>
        <w:pStyle w:val="Paragraphedeliste"/>
        <w:numPr>
          <w:ilvl w:val="0"/>
          <w:numId w:val="27"/>
        </w:numPr>
        <w:jc w:val="both"/>
        <w:rPr>
          <w:rFonts w:ascii="Poppins" w:hAnsi="Poppins" w:cs="Poppins"/>
          <w:b/>
          <w:bCs/>
          <w:sz w:val="21"/>
          <w:szCs w:val="21"/>
        </w:rPr>
      </w:pPr>
      <w:r w:rsidRPr="00357979">
        <w:rPr>
          <w:rFonts w:ascii="Poppins" w:hAnsi="Poppins" w:cs="Poppins"/>
          <w:b/>
          <w:bCs/>
          <w:sz w:val="21"/>
          <w:szCs w:val="21"/>
        </w:rPr>
        <w:t>Semaine du sport au féminin 2025</w:t>
      </w:r>
    </w:p>
    <w:p w14:paraId="5A46C6E2" w14:textId="75FC44C3" w:rsidR="00D66676" w:rsidRPr="00357979" w:rsidRDefault="00D66676" w:rsidP="00D66676">
      <w:pPr>
        <w:jc w:val="both"/>
        <w:rPr>
          <w:rFonts w:ascii="Poppins" w:hAnsi="Poppins" w:cs="Poppins"/>
          <w:sz w:val="21"/>
          <w:szCs w:val="21"/>
        </w:rPr>
      </w:pPr>
      <w:r w:rsidRPr="00357979">
        <w:rPr>
          <w:rFonts w:ascii="Poppins" w:hAnsi="Poppins" w:cs="Poppins"/>
          <w:sz w:val="21"/>
          <w:szCs w:val="21"/>
        </w:rPr>
        <w:t xml:space="preserve">La Ville a organisé, par l’intermédiaire de la Direction des sports et en partenariat avec les associations sportives locales, la Semaine du sport au féminin du 7 au 16 mars 2025. Cette initiative s’inscrivait dans le cadre des actions menées autour de la Journée internationale des droits des femmes et visait à favoriser l’accès des femmes à la pratique sportive et à valoriser la place des sportives dans la vie locale. </w:t>
      </w:r>
    </w:p>
    <w:p w14:paraId="460760BD" w14:textId="48AD2A9B" w:rsidR="00D66676" w:rsidRPr="00357979" w:rsidRDefault="00D66676" w:rsidP="00D66676">
      <w:pPr>
        <w:jc w:val="both"/>
        <w:rPr>
          <w:rFonts w:ascii="Poppins" w:hAnsi="Poppins" w:cs="Poppins"/>
          <w:sz w:val="21"/>
          <w:szCs w:val="21"/>
        </w:rPr>
      </w:pPr>
      <w:r w:rsidRPr="00357979">
        <w:rPr>
          <w:rFonts w:ascii="Poppins" w:hAnsi="Poppins" w:cs="Poppins"/>
          <w:sz w:val="21"/>
          <w:szCs w:val="21"/>
        </w:rPr>
        <w:t xml:space="preserve">Durant cette période, de nombreuses activités gratuites et ouvertes à toutes ont été proposées par les associations sottevillaises et les équipements municipaux : fitness, yoga, </w:t>
      </w:r>
      <w:proofErr w:type="spellStart"/>
      <w:r w:rsidRPr="00357979">
        <w:rPr>
          <w:rFonts w:ascii="Poppins" w:hAnsi="Poppins" w:cs="Poppins"/>
          <w:sz w:val="21"/>
          <w:szCs w:val="21"/>
        </w:rPr>
        <w:t>pilates</w:t>
      </w:r>
      <w:proofErr w:type="spellEnd"/>
      <w:r w:rsidRPr="00357979">
        <w:rPr>
          <w:rFonts w:ascii="Poppins" w:hAnsi="Poppins" w:cs="Poppins"/>
          <w:sz w:val="21"/>
          <w:szCs w:val="21"/>
        </w:rPr>
        <w:t xml:space="preserve">, renforcement musculaire, sports collectifs, self-défense, athlétisme, activités aquatiques ou encore cyclisme. </w:t>
      </w:r>
    </w:p>
    <w:p w14:paraId="24171C89" w14:textId="77777777" w:rsidR="00D66676" w:rsidRPr="00357979" w:rsidRDefault="00D66676" w:rsidP="00D66676">
      <w:pPr>
        <w:spacing w:after="0"/>
        <w:jc w:val="both"/>
        <w:rPr>
          <w:rFonts w:ascii="Poppins" w:hAnsi="Poppins" w:cs="Poppins"/>
          <w:sz w:val="21"/>
          <w:szCs w:val="21"/>
        </w:rPr>
      </w:pPr>
      <w:r w:rsidRPr="00357979">
        <w:rPr>
          <w:rFonts w:ascii="Poppins" w:hAnsi="Poppins" w:cs="Poppins"/>
          <w:sz w:val="21"/>
          <w:szCs w:val="21"/>
        </w:rPr>
        <w:t>Plusieurs temps forts ont également structuré cette programmation, notamment :</w:t>
      </w:r>
    </w:p>
    <w:p w14:paraId="25AE807F" w14:textId="025F5686" w:rsidR="00D66676" w:rsidRPr="00357979" w:rsidRDefault="00D66676" w:rsidP="00D66676">
      <w:pPr>
        <w:pStyle w:val="Paragraphedeliste"/>
        <w:numPr>
          <w:ilvl w:val="0"/>
          <w:numId w:val="28"/>
        </w:numPr>
        <w:spacing w:after="0"/>
        <w:jc w:val="both"/>
        <w:rPr>
          <w:rFonts w:ascii="Poppins" w:hAnsi="Poppins" w:cs="Poppins"/>
          <w:sz w:val="21"/>
          <w:szCs w:val="21"/>
        </w:rPr>
      </w:pPr>
      <w:proofErr w:type="gramStart"/>
      <w:r w:rsidRPr="00357979">
        <w:rPr>
          <w:rFonts w:ascii="Poppins" w:hAnsi="Poppins" w:cs="Poppins"/>
          <w:sz w:val="21"/>
          <w:szCs w:val="21"/>
        </w:rPr>
        <w:t>le</w:t>
      </w:r>
      <w:proofErr w:type="gramEnd"/>
      <w:r w:rsidRPr="00357979">
        <w:rPr>
          <w:rFonts w:ascii="Poppins" w:hAnsi="Poppins" w:cs="Poppins"/>
          <w:sz w:val="21"/>
          <w:szCs w:val="21"/>
        </w:rPr>
        <w:t xml:space="preserve"> Relais au féminin organisé au stade Jean-Adret avec le Stade Sottevillais 76 (68 participantes et participants),</w:t>
      </w:r>
    </w:p>
    <w:p w14:paraId="328461FA" w14:textId="4B0900AD" w:rsidR="00D66676" w:rsidRPr="00357979" w:rsidRDefault="00D66676" w:rsidP="00D66676">
      <w:pPr>
        <w:pStyle w:val="Paragraphedeliste"/>
        <w:numPr>
          <w:ilvl w:val="0"/>
          <w:numId w:val="28"/>
        </w:numPr>
        <w:spacing w:after="0"/>
        <w:jc w:val="both"/>
        <w:rPr>
          <w:rFonts w:ascii="Poppins" w:hAnsi="Poppins" w:cs="Poppins"/>
          <w:sz w:val="21"/>
          <w:szCs w:val="21"/>
        </w:rPr>
      </w:pPr>
      <w:proofErr w:type="gramStart"/>
      <w:r w:rsidRPr="00357979">
        <w:rPr>
          <w:rFonts w:ascii="Poppins" w:hAnsi="Poppins" w:cs="Poppins"/>
          <w:sz w:val="21"/>
          <w:szCs w:val="21"/>
        </w:rPr>
        <w:t>le</w:t>
      </w:r>
      <w:proofErr w:type="gramEnd"/>
      <w:r w:rsidRPr="00357979">
        <w:rPr>
          <w:rFonts w:ascii="Poppins" w:hAnsi="Poppins" w:cs="Poppins"/>
          <w:sz w:val="21"/>
          <w:szCs w:val="21"/>
        </w:rPr>
        <w:t xml:space="preserve"> tournoi de volley-ball “challenge Régine Pissot” organisé par Agglo Sud Volley-Ball 76 (42 participantes et participants),</w:t>
      </w:r>
    </w:p>
    <w:p w14:paraId="1BAF857F" w14:textId="250493FA" w:rsidR="00D66676" w:rsidRPr="00357979" w:rsidRDefault="00D66676" w:rsidP="00D66676">
      <w:pPr>
        <w:pStyle w:val="Paragraphedeliste"/>
        <w:numPr>
          <w:ilvl w:val="0"/>
          <w:numId w:val="28"/>
        </w:numPr>
        <w:spacing w:after="0"/>
        <w:jc w:val="both"/>
        <w:rPr>
          <w:rFonts w:ascii="Poppins" w:hAnsi="Poppins" w:cs="Poppins"/>
          <w:sz w:val="21"/>
          <w:szCs w:val="21"/>
        </w:rPr>
      </w:pPr>
      <w:proofErr w:type="gramStart"/>
      <w:r w:rsidRPr="00357979">
        <w:rPr>
          <w:rFonts w:ascii="Poppins" w:hAnsi="Poppins" w:cs="Poppins"/>
          <w:sz w:val="21"/>
          <w:szCs w:val="21"/>
        </w:rPr>
        <w:t>des</w:t>
      </w:r>
      <w:proofErr w:type="gramEnd"/>
      <w:r w:rsidRPr="00357979">
        <w:rPr>
          <w:rFonts w:ascii="Poppins" w:hAnsi="Poppins" w:cs="Poppins"/>
          <w:sz w:val="21"/>
          <w:szCs w:val="21"/>
        </w:rPr>
        <w:t xml:space="preserve"> animations spécifiques comme l’ouverture gratuite de la piscine pour les femmes.</w:t>
      </w:r>
    </w:p>
    <w:p w14:paraId="37A10C2A" w14:textId="77777777" w:rsidR="00D66676" w:rsidRPr="00357979" w:rsidRDefault="00D66676" w:rsidP="00D66676">
      <w:pPr>
        <w:jc w:val="both"/>
        <w:rPr>
          <w:rFonts w:ascii="Poppins" w:hAnsi="Poppins" w:cs="Poppins"/>
          <w:sz w:val="21"/>
          <w:szCs w:val="21"/>
        </w:rPr>
      </w:pPr>
    </w:p>
    <w:p w14:paraId="4E13E1CD" w14:textId="48138288" w:rsidR="00D66676" w:rsidRPr="00357979" w:rsidRDefault="00D66676" w:rsidP="00D66676">
      <w:pPr>
        <w:jc w:val="both"/>
        <w:rPr>
          <w:rFonts w:ascii="Poppins" w:hAnsi="Poppins" w:cs="Poppins"/>
          <w:sz w:val="21"/>
          <w:szCs w:val="21"/>
        </w:rPr>
      </w:pPr>
      <w:r w:rsidRPr="00357979">
        <w:rPr>
          <w:rFonts w:ascii="Poppins" w:hAnsi="Poppins" w:cs="Poppins"/>
          <w:sz w:val="21"/>
          <w:szCs w:val="21"/>
        </w:rPr>
        <w:t xml:space="preserve">Au total, plus d’une dizaine d’associations sportives locales se sont mobilisées, permettant de proposer une programmation variée favorisant la découverte de nouvelles pratiques et l’accès au sport pour des publics parfois éloignés de l’activité physique. </w:t>
      </w:r>
    </w:p>
    <w:p w14:paraId="5AA33467" w14:textId="77777777" w:rsidR="00D17C12" w:rsidRPr="00357979" w:rsidRDefault="00D17C12" w:rsidP="00D66676">
      <w:pPr>
        <w:jc w:val="both"/>
        <w:rPr>
          <w:rFonts w:ascii="Poppins" w:hAnsi="Poppins" w:cs="Poppins"/>
          <w:sz w:val="21"/>
          <w:szCs w:val="21"/>
        </w:rPr>
      </w:pPr>
    </w:p>
    <w:p w14:paraId="6BCA4173" w14:textId="77777777" w:rsidR="00D66676" w:rsidRPr="00357979" w:rsidRDefault="00D66676" w:rsidP="00D66676">
      <w:pPr>
        <w:pStyle w:val="Paragraphedeliste"/>
        <w:numPr>
          <w:ilvl w:val="0"/>
          <w:numId w:val="27"/>
        </w:numPr>
        <w:jc w:val="both"/>
        <w:rPr>
          <w:rFonts w:ascii="Poppins" w:hAnsi="Poppins" w:cs="Poppins"/>
          <w:b/>
          <w:bCs/>
          <w:sz w:val="21"/>
          <w:szCs w:val="21"/>
        </w:rPr>
      </w:pPr>
      <w:r w:rsidRPr="00357979">
        <w:rPr>
          <w:rFonts w:ascii="Poppins" w:hAnsi="Poppins" w:cs="Poppins"/>
          <w:b/>
          <w:bCs/>
          <w:sz w:val="21"/>
          <w:szCs w:val="21"/>
        </w:rPr>
        <w:t>Créneaux sportifs du dimanche matin</w:t>
      </w:r>
    </w:p>
    <w:p w14:paraId="493DB9A9" w14:textId="77777777" w:rsidR="00D66676" w:rsidRPr="00357979" w:rsidRDefault="00D66676" w:rsidP="00D66676">
      <w:pPr>
        <w:jc w:val="both"/>
        <w:rPr>
          <w:rFonts w:ascii="Poppins" w:hAnsi="Poppins" w:cs="Poppins"/>
          <w:sz w:val="21"/>
          <w:szCs w:val="21"/>
        </w:rPr>
      </w:pPr>
      <w:r w:rsidRPr="00357979">
        <w:rPr>
          <w:rFonts w:ascii="Poppins" w:hAnsi="Poppins" w:cs="Poppins"/>
          <w:sz w:val="21"/>
          <w:szCs w:val="21"/>
        </w:rPr>
        <w:t>La Ville propose également des créneaux sportifs encadrés le dimanche matin, ouverts au public, en collaboration avec le Stade Sottevillais 76.</w:t>
      </w:r>
    </w:p>
    <w:p w14:paraId="60085CFD" w14:textId="77777777" w:rsidR="00D66676" w:rsidRPr="00357979" w:rsidRDefault="00D66676" w:rsidP="00D66676">
      <w:pPr>
        <w:jc w:val="both"/>
        <w:rPr>
          <w:rFonts w:ascii="Poppins" w:hAnsi="Poppins" w:cs="Poppins"/>
          <w:sz w:val="21"/>
          <w:szCs w:val="21"/>
        </w:rPr>
      </w:pPr>
      <w:r w:rsidRPr="00357979">
        <w:rPr>
          <w:rFonts w:ascii="Poppins" w:hAnsi="Poppins" w:cs="Poppins"/>
          <w:sz w:val="21"/>
          <w:szCs w:val="21"/>
        </w:rPr>
        <w:lastRenderedPageBreak/>
        <w:t>Ces séances accueillent en moyenne 5 à 6 participants réguliers chaque année, avec une fréquentation relativement équilibrée comprenant environ 60 % de femmes et 40 % d’hommes.</w:t>
      </w:r>
    </w:p>
    <w:p w14:paraId="4D45DDAF" w14:textId="48A6F600" w:rsidR="00D54A23" w:rsidRPr="00357979" w:rsidRDefault="00D66676" w:rsidP="00D66676">
      <w:pPr>
        <w:jc w:val="both"/>
        <w:rPr>
          <w:rFonts w:ascii="Poppins" w:hAnsi="Poppins" w:cs="Poppins"/>
          <w:sz w:val="21"/>
          <w:szCs w:val="21"/>
        </w:rPr>
      </w:pPr>
      <w:r w:rsidRPr="00357979">
        <w:rPr>
          <w:rFonts w:ascii="Poppins" w:hAnsi="Poppins" w:cs="Poppins"/>
          <w:sz w:val="21"/>
          <w:szCs w:val="21"/>
        </w:rPr>
        <w:t xml:space="preserve">Ces créneaux contribuent à maintenir une offre de pratique accessible et conviviale le week-end, notamment pour des publics recherchant une activité sportive douce ou de remise en forme </w:t>
      </w:r>
      <w:r w:rsidR="00D54A23" w:rsidRPr="00357979">
        <w:rPr>
          <w:rFonts w:ascii="Poppins" w:hAnsi="Poppins" w:cs="Poppins"/>
          <w:sz w:val="21"/>
          <w:szCs w:val="21"/>
        </w:rPr>
        <w:t>et les accompagne dans la mise en place d’action</w:t>
      </w:r>
      <w:r w:rsidR="00D92C65" w:rsidRPr="00357979">
        <w:rPr>
          <w:rFonts w:ascii="Poppins" w:hAnsi="Poppins" w:cs="Poppins"/>
          <w:sz w:val="21"/>
          <w:szCs w:val="21"/>
        </w:rPr>
        <w:t>s</w:t>
      </w:r>
      <w:r w:rsidR="00D54A23" w:rsidRPr="00357979">
        <w:rPr>
          <w:rFonts w:ascii="Poppins" w:hAnsi="Poppins" w:cs="Poppins"/>
          <w:sz w:val="21"/>
          <w:szCs w:val="21"/>
        </w:rPr>
        <w:t xml:space="preserve"> destinées à lutter contre toute forme de discrimination ou de violences.</w:t>
      </w:r>
    </w:p>
    <w:p w14:paraId="55425B12" w14:textId="1C8284FB" w:rsidR="00D17C12" w:rsidRPr="00357979" w:rsidRDefault="00486012" w:rsidP="0096117F">
      <w:pPr>
        <w:spacing w:after="0"/>
        <w:jc w:val="both"/>
        <w:rPr>
          <w:rFonts w:ascii="Poppins" w:hAnsi="Poppins" w:cs="Poppins"/>
          <w:sz w:val="21"/>
          <w:szCs w:val="21"/>
        </w:rPr>
      </w:pPr>
      <w:r w:rsidRPr="00357979">
        <w:rPr>
          <w:rFonts w:ascii="Poppins" w:hAnsi="Poppins" w:cs="Poppins"/>
          <w:sz w:val="21"/>
          <w:szCs w:val="21"/>
        </w:rPr>
        <w:t xml:space="preserve"> </w:t>
      </w:r>
    </w:p>
    <w:p w14:paraId="64FD9C6A" w14:textId="77777777" w:rsidR="00D54A23" w:rsidRPr="00357979" w:rsidRDefault="00D54A23" w:rsidP="00D54A23">
      <w:pPr>
        <w:pStyle w:val="Paragraphedeliste"/>
        <w:numPr>
          <w:ilvl w:val="0"/>
          <w:numId w:val="4"/>
        </w:numPr>
        <w:jc w:val="both"/>
        <w:rPr>
          <w:rFonts w:ascii="Poppins" w:hAnsi="Poppins" w:cs="Poppins"/>
          <w:b/>
          <w:sz w:val="21"/>
          <w:szCs w:val="21"/>
        </w:rPr>
      </w:pPr>
      <w:r w:rsidRPr="00357979">
        <w:rPr>
          <w:rFonts w:ascii="Poppins" w:hAnsi="Poppins" w:cs="Poppins"/>
          <w:b/>
          <w:sz w:val="21"/>
          <w:szCs w:val="21"/>
        </w:rPr>
        <w:t>L’égalité entre les femmes et les hommes dans la participation citoyenne</w:t>
      </w:r>
    </w:p>
    <w:p w14:paraId="409D432E" w14:textId="563460AE" w:rsidR="00A819AE" w:rsidRPr="00357979" w:rsidRDefault="00D54A23" w:rsidP="0080645F">
      <w:pPr>
        <w:jc w:val="both"/>
        <w:rPr>
          <w:rFonts w:ascii="Poppins" w:hAnsi="Poppins" w:cs="Poppins"/>
          <w:sz w:val="21"/>
          <w:szCs w:val="21"/>
        </w:rPr>
      </w:pPr>
      <w:r w:rsidRPr="00357979">
        <w:rPr>
          <w:rFonts w:ascii="Poppins" w:hAnsi="Poppins" w:cs="Poppins"/>
          <w:sz w:val="21"/>
          <w:szCs w:val="21"/>
        </w:rPr>
        <w:t>A travers les maisons citoyennes, et plus largement dans le cadre des actions de participation des habitants mises en place par la Ville de Sotteville-lès-Rouen, une attention particulière est portée aux questions d’égalité entre les femmes et les hommes.</w:t>
      </w:r>
    </w:p>
    <w:p w14:paraId="6C271B9E" w14:textId="77777777" w:rsidR="00D54A23" w:rsidRPr="00357979" w:rsidRDefault="00D54A23" w:rsidP="00D54A23">
      <w:pPr>
        <w:pStyle w:val="Paragraphedeliste"/>
        <w:numPr>
          <w:ilvl w:val="0"/>
          <w:numId w:val="6"/>
        </w:numPr>
        <w:tabs>
          <w:tab w:val="left" w:pos="947"/>
        </w:tabs>
        <w:rPr>
          <w:rFonts w:ascii="Poppins" w:hAnsi="Poppins" w:cs="Poppins"/>
          <w:b/>
          <w:sz w:val="21"/>
          <w:szCs w:val="21"/>
          <w:lang w:eastAsia="fr-FR"/>
        </w:rPr>
      </w:pPr>
      <w:r w:rsidRPr="00357979">
        <w:rPr>
          <w:rFonts w:ascii="Poppins" w:hAnsi="Poppins" w:cs="Poppins"/>
          <w:b/>
          <w:sz w:val="21"/>
          <w:szCs w:val="21"/>
          <w:lang w:eastAsia="fr-FR"/>
        </w:rPr>
        <w:t>La journée internationale des droits des femmes</w:t>
      </w:r>
    </w:p>
    <w:p w14:paraId="5C085D34" w14:textId="4FC77B01" w:rsidR="00AE7801" w:rsidRPr="00357979" w:rsidRDefault="00AE7801" w:rsidP="00AE7801">
      <w:pPr>
        <w:tabs>
          <w:tab w:val="left" w:pos="947"/>
        </w:tabs>
        <w:jc w:val="both"/>
        <w:rPr>
          <w:rFonts w:ascii="Poppins" w:hAnsi="Poppins" w:cs="Poppins"/>
          <w:bCs/>
          <w:sz w:val="21"/>
          <w:szCs w:val="21"/>
          <w:lang w:eastAsia="fr-FR"/>
        </w:rPr>
      </w:pPr>
      <w:r w:rsidRPr="00357979">
        <w:rPr>
          <w:rFonts w:ascii="Poppins" w:hAnsi="Poppins" w:cs="Poppins"/>
          <w:bCs/>
          <w:sz w:val="21"/>
          <w:szCs w:val="21"/>
          <w:lang w:eastAsia="fr-FR"/>
        </w:rPr>
        <w:t>À l’occasion de la Journée internationale des droits des femmes, la ville de Sotteville-lès-Rouen a mis en place une programmation, articulée autour d’un « village » de sensibilisation installé le 8 mars sur le parvis de l’hôtel de ville. Tout au long de la journée, de 10h à 16h30, le public a pu rencontrer des acteurs associatifs comme le Planning Familial</w:t>
      </w:r>
      <w:r w:rsidR="0096117F" w:rsidRPr="00357979">
        <w:rPr>
          <w:rFonts w:ascii="Poppins" w:hAnsi="Poppins" w:cs="Poppins"/>
          <w:bCs/>
          <w:sz w:val="21"/>
          <w:szCs w:val="21"/>
          <w:lang w:eastAsia="fr-FR"/>
        </w:rPr>
        <w:t>, le CIDFF</w:t>
      </w:r>
      <w:r w:rsidRPr="00357979">
        <w:rPr>
          <w:rFonts w:ascii="Poppins" w:hAnsi="Poppins" w:cs="Poppins"/>
          <w:bCs/>
          <w:sz w:val="21"/>
          <w:szCs w:val="21"/>
          <w:lang w:eastAsia="fr-FR"/>
        </w:rPr>
        <w:t xml:space="preserve"> et participer à de nombreuses actions interactives : jeux pédagogiques sur l’égalité femmes-hommes, ateliers de confection de badges, ou encore contribution à une fresque participative illustrant le mot « FEMME », invitant chacun à s’exprimer à travers des textes et des couleurs. Un studio photo réalisé par les photographes associés a permis de réaliser et d’imprimer sur place des portraits de femmes, valorisant leurs parcours et leurs identités, tandis qu’une exposition et des supports d’information mettaient en lumière les enjeux liés aux droits des femmes et à la lutte contre les discriminations.</w:t>
      </w:r>
    </w:p>
    <w:p w14:paraId="2375A8E2" w14:textId="2FC30A07" w:rsidR="00AE7801" w:rsidRPr="00357979" w:rsidRDefault="00AE7801" w:rsidP="00AE7801">
      <w:pPr>
        <w:tabs>
          <w:tab w:val="left" w:pos="947"/>
        </w:tabs>
        <w:jc w:val="both"/>
        <w:rPr>
          <w:rFonts w:ascii="Poppins" w:hAnsi="Poppins" w:cs="Poppins"/>
          <w:bCs/>
          <w:sz w:val="21"/>
          <w:szCs w:val="21"/>
          <w:highlight w:val="yellow"/>
          <w:lang w:eastAsia="fr-FR"/>
        </w:rPr>
      </w:pPr>
      <w:r w:rsidRPr="00357979">
        <w:rPr>
          <w:rFonts w:ascii="Poppins" w:hAnsi="Poppins" w:cs="Poppins"/>
          <w:bCs/>
          <w:sz w:val="21"/>
          <w:szCs w:val="21"/>
          <w:lang w:eastAsia="fr-FR"/>
        </w:rPr>
        <w:t xml:space="preserve">La journée a également été ponctuée de temps forts symboliques et culturels </w:t>
      </w:r>
      <w:r w:rsidR="007B1952">
        <w:rPr>
          <w:rFonts w:ascii="Poppins" w:hAnsi="Poppins" w:cs="Poppins"/>
          <w:bCs/>
          <w:sz w:val="21"/>
          <w:szCs w:val="21"/>
          <w:lang w:eastAsia="fr-FR"/>
        </w:rPr>
        <w:t>notamment d’un</w:t>
      </w:r>
      <w:r w:rsidRPr="00357979">
        <w:rPr>
          <w:rFonts w:ascii="Poppins" w:hAnsi="Poppins" w:cs="Poppins"/>
          <w:bCs/>
          <w:sz w:val="21"/>
          <w:szCs w:val="21"/>
          <w:lang w:eastAsia="fr-FR"/>
        </w:rPr>
        <w:t xml:space="preserve"> spectacle intitulé « On ne naît pas femme »</w:t>
      </w:r>
      <w:r w:rsidR="0096117F" w:rsidRPr="00357979">
        <w:rPr>
          <w:rFonts w:ascii="Poppins" w:hAnsi="Poppins" w:cs="Poppins"/>
          <w:bCs/>
          <w:sz w:val="21"/>
          <w:szCs w:val="21"/>
          <w:lang w:eastAsia="fr-FR"/>
        </w:rPr>
        <w:t xml:space="preserve"> par la compagnie La Vie Grande</w:t>
      </w:r>
      <w:r w:rsidRPr="00357979">
        <w:rPr>
          <w:rFonts w:ascii="Poppins" w:hAnsi="Poppins" w:cs="Poppins"/>
          <w:bCs/>
          <w:sz w:val="21"/>
          <w:szCs w:val="21"/>
          <w:lang w:eastAsia="fr-FR"/>
        </w:rPr>
        <w:t>, mêlant théâtre documentaire et participation de jeunes, qui retraçait l’histoire des luttes pour les droits des femmes. Cette représentation a été suivie d’un débat avec le public sur des sujets majeurs tels que les inégalités, les stéréotypes de genre, le consentement et le harcèlement. L’ensemble de cette programmation, complétée par des animations sportives et culturelles sur plusieurs jours, visait à informer, mobiliser et encourager l’engagement citoyen en faveur de l’égalité entre les femmes et les hommes.</w:t>
      </w:r>
    </w:p>
    <w:p w14:paraId="2D2DDF6D" w14:textId="572FA4B4" w:rsidR="001C0E74" w:rsidRPr="00357979" w:rsidRDefault="0096117F" w:rsidP="0096117F">
      <w:pPr>
        <w:pStyle w:val="Paragraphedeliste"/>
        <w:tabs>
          <w:tab w:val="left" w:pos="947"/>
        </w:tabs>
        <w:ind w:hanging="720"/>
        <w:rPr>
          <w:rFonts w:ascii="Poppins" w:hAnsi="Poppins" w:cs="Poppins"/>
          <w:bCs/>
          <w:sz w:val="21"/>
          <w:szCs w:val="21"/>
          <w:lang w:eastAsia="fr-FR"/>
        </w:rPr>
      </w:pPr>
      <w:r w:rsidRPr="00357979">
        <w:rPr>
          <w:rFonts w:ascii="Poppins" w:hAnsi="Poppins" w:cs="Poppins"/>
          <w:bCs/>
          <w:noProof/>
          <w:sz w:val="21"/>
          <w:szCs w:val="21"/>
          <w:lang w:eastAsia="fr-FR"/>
        </w:rPr>
        <w:lastRenderedPageBreak/>
        <w:drawing>
          <wp:inline distT="0" distB="0" distL="0" distR="0" wp14:anchorId="3F9C9DBA" wp14:editId="0E66CC1A">
            <wp:extent cx="5760720" cy="3840480"/>
            <wp:effectExtent l="0" t="0" r="0" b="7620"/>
            <wp:docPr id="1542365871" name="Image 1" descr="Une image contenant personne, habits, intérieur, Visage huma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65871" name="Image 1" descr="Une image contenant personne, habits, intérieur, Visage humain&#10;&#10;Le contenu généré par l’IA peut êtr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0B6D8A68" w14:textId="77777777" w:rsidR="0096117F" w:rsidRPr="00357979" w:rsidRDefault="0096117F" w:rsidP="0096117F">
      <w:pPr>
        <w:pStyle w:val="Paragraphedeliste"/>
        <w:tabs>
          <w:tab w:val="left" w:pos="947"/>
        </w:tabs>
        <w:ind w:hanging="720"/>
        <w:rPr>
          <w:rFonts w:ascii="Poppins" w:hAnsi="Poppins" w:cs="Poppins"/>
          <w:bCs/>
          <w:sz w:val="21"/>
          <w:szCs w:val="21"/>
          <w:lang w:eastAsia="fr-FR"/>
        </w:rPr>
      </w:pPr>
    </w:p>
    <w:p w14:paraId="3D84EDAC" w14:textId="5A97F5FB" w:rsidR="00D17C12" w:rsidRPr="00357979" w:rsidRDefault="00D17C12" w:rsidP="005514D3">
      <w:pPr>
        <w:pStyle w:val="Paragraphedeliste"/>
        <w:numPr>
          <w:ilvl w:val="0"/>
          <w:numId w:val="6"/>
        </w:numPr>
        <w:tabs>
          <w:tab w:val="left" w:pos="947"/>
        </w:tabs>
        <w:jc w:val="both"/>
        <w:rPr>
          <w:rFonts w:ascii="Poppins" w:hAnsi="Poppins" w:cs="Poppins"/>
          <w:b/>
          <w:sz w:val="21"/>
          <w:szCs w:val="21"/>
          <w:lang w:eastAsia="fr-FR"/>
        </w:rPr>
      </w:pPr>
      <w:r w:rsidRPr="00357979">
        <w:rPr>
          <w:rFonts w:ascii="Poppins" w:hAnsi="Poppins" w:cs="Poppins"/>
          <w:b/>
          <w:sz w:val="21"/>
          <w:szCs w:val="21"/>
          <w:lang w:eastAsia="fr-FR"/>
        </w:rPr>
        <w:t>Féminisation de l’espace public</w:t>
      </w:r>
    </w:p>
    <w:p w14:paraId="413F797E" w14:textId="57623AB9" w:rsidR="00D17C12" w:rsidRPr="00357979" w:rsidRDefault="00D17C12" w:rsidP="00D17C12">
      <w:pPr>
        <w:pStyle w:val="NormalWeb"/>
        <w:spacing w:before="0" w:beforeAutospacing="0" w:after="180" w:afterAutospacing="0"/>
        <w:rPr>
          <w:rFonts w:ascii="Poppins" w:hAnsi="Poppins" w:cs="Poppins"/>
          <w:sz w:val="21"/>
          <w:szCs w:val="21"/>
        </w:rPr>
      </w:pPr>
      <w:r w:rsidRPr="00357979">
        <w:rPr>
          <w:rFonts w:ascii="Poppins" w:hAnsi="Poppins" w:cs="Poppins"/>
          <w:sz w:val="21"/>
          <w:szCs w:val="21"/>
        </w:rPr>
        <w:t xml:space="preserve">La démarche engagée depuis plusieurs années se poursuit, avec la dénomination de nouveaux lieux et équipements en hommage à des figures féminines inspirantes : place Marguerite CARNOT ; Square </w:t>
      </w:r>
      <w:r w:rsidR="007B1952" w:rsidRPr="00357979">
        <w:rPr>
          <w:rFonts w:ascii="Poppins" w:hAnsi="Poppins" w:cs="Poppins"/>
          <w:sz w:val="21"/>
          <w:szCs w:val="21"/>
        </w:rPr>
        <w:t>Suzanne</w:t>
      </w:r>
      <w:r w:rsidR="007B1952">
        <w:rPr>
          <w:rFonts w:ascii="Poppins" w:hAnsi="Poppins" w:cs="Poppins"/>
          <w:sz w:val="21"/>
          <w:szCs w:val="21"/>
        </w:rPr>
        <w:t xml:space="preserve"> et</w:t>
      </w:r>
      <w:r w:rsidR="007B1952" w:rsidRPr="00357979">
        <w:rPr>
          <w:rFonts w:ascii="Poppins" w:hAnsi="Poppins" w:cs="Poppins"/>
          <w:sz w:val="21"/>
          <w:szCs w:val="21"/>
        </w:rPr>
        <w:t xml:space="preserve"> </w:t>
      </w:r>
      <w:r w:rsidRPr="00357979">
        <w:rPr>
          <w:rFonts w:ascii="Poppins" w:hAnsi="Poppins" w:cs="Poppins"/>
          <w:sz w:val="21"/>
          <w:szCs w:val="21"/>
        </w:rPr>
        <w:t>René SALMON.</w:t>
      </w:r>
    </w:p>
    <w:p w14:paraId="0980BE57" w14:textId="77777777" w:rsidR="00D17C12" w:rsidRPr="00357979" w:rsidRDefault="00D17C12" w:rsidP="00D17C12">
      <w:pPr>
        <w:pStyle w:val="NormalWeb"/>
        <w:spacing w:before="0" w:beforeAutospacing="0" w:after="180" w:afterAutospacing="0"/>
        <w:rPr>
          <w:rFonts w:ascii="Poppins" w:hAnsi="Poppins" w:cs="Poppins"/>
          <w:sz w:val="21"/>
          <w:szCs w:val="21"/>
        </w:rPr>
      </w:pPr>
    </w:p>
    <w:p w14:paraId="53E132CF" w14:textId="326DE8B3" w:rsidR="00D54A23" w:rsidRPr="00357979" w:rsidRDefault="00D54A23" w:rsidP="005514D3">
      <w:pPr>
        <w:pStyle w:val="Paragraphedeliste"/>
        <w:numPr>
          <w:ilvl w:val="0"/>
          <w:numId w:val="6"/>
        </w:numPr>
        <w:tabs>
          <w:tab w:val="left" w:pos="947"/>
        </w:tabs>
        <w:jc w:val="both"/>
        <w:rPr>
          <w:rFonts w:ascii="Poppins" w:hAnsi="Poppins" w:cs="Poppins"/>
          <w:b/>
          <w:sz w:val="21"/>
          <w:szCs w:val="21"/>
          <w:lang w:eastAsia="fr-FR"/>
        </w:rPr>
      </w:pPr>
      <w:r w:rsidRPr="00357979">
        <w:rPr>
          <w:rFonts w:ascii="Poppins" w:hAnsi="Poppins" w:cs="Poppins"/>
          <w:b/>
          <w:sz w:val="21"/>
          <w:szCs w:val="21"/>
          <w:lang w:eastAsia="fr-FR"/>
        </w:rPr>
        <w:t>La lutte contre la précarité menstruelle</w:t>
      </w:r>
    </w:p>
    <w:p w14:paraId="6CD1E843" w14:textId="083F583B" w:rsidR="00D54A23" w:rsidRPr="00357979" w:rsidRDefault="001A201E" w:rsidP="003A3A49">
      <w:pPr>
        <w:pStyle w:val="Default"/>
        <w:spacing w:line="276" w:lineRule="auto"/>
        <w:jc w:val="both"/>
        <w:rPr>
          <w:rFonts w:ascii="Poppins" w:hAnsi="Poppins" w:cs="Poppins"/>
          <w:sz w:val="21"/>
          <w:szCs w:val="21"/>
          <w:lang w:eastAsia="fr-FR"/>
        </w:rPr>
      </w:pPr>
      <w:r w:rsidRPr="00357979">
        <w:rPr>
          <w:rFonts w:ascii="Poppins" w:hAnsi="Poppins" w:cs="Poppins"/>
          <w:sz w:val="21"/>
          <w:szCs w:val="21"/>
          <w:lang w:eastAsia="fr-FR"/>
        </w:rPr>
        <w:t>Comme chaque année</w:t>
      </w:r>
      <w:r w:rsidR="00D54A23" w:rsidRPr="00357979">
        <w:rPr>
          <w:rFonts w:ascii="Poppins" w:hAnsi="Poppins" w:cs="Poppins"/>
          <w:sz w:val="21"/>
          <w:szCs w:val="21"/>
          <w:lang w:eastAsia="fr-FR"/>
        </w:rPr>
        <w:t xml:space="preserve">, la Ville de Sotteville-lès-Rouen </w:t>
      </w:r>
      <w:r w:rsidR="00CE78FB" w:rsidRPr="00357979">
        <w:rPr>
          <w:rFonts w:ascii="Poppins" w:hAnsi="Poppins" w:cs="Poppins"/>
          <w:sz w:val="21"/>
          <w:szCs w:val="21"/>
          <w:lang w:eastAsia="fr-FR"/>
        </w:rPr>
        <w:t>intervient dans le domaine de la santé en organisant une collecte solidaire de protections périodiques pour lutter contre la précarité menstruelle</w:t>
      </w:r>
      <w:r w:rsidR="001D2E93" w:rsidRPr="00357979">
        <w:rPr>
          <w:rFonts w:ascii="Poppins" w:hAnsi="Poppins" w:cs="Poppins"/>
          <w:sz w:val="21"/>
          <w:szCs w:val="21"/>
          <w:lang w:eastAsia="fr-FR"/>
        </w:rPr>
        <w:t>. En 2025, le lancement officiel de cette collecte a eu lieu le samedi 8 mars sur le village des droits des femmes organisé à l’occasion de la journée internationale des droits des femmes. Du 10 au 14 mars</w:t>
      </w:r>
      <w:r w:rsidR="00CE78FB" w:rsidRPr="00357979">
        <w:rPr>
          <w:rFonts w:ascii="Poppins" w:hAnsi="Poppins" w:cs="Poppins"/>
          <w:sz w:val="21"/>
          <w:szCs w:val="21"/>
          <w:lang w:eastAsia="fr-FR"/>
        </w:rPr>
        <w:t>, des boîtes étaient installées à l’accueil de l’Hôtel de ville, à la Bibliothèque municipale et dans les trois Maisons citoyennes, pour recueillir des paquets de serviettes, protège-slips, tampons, lingettes intimes… </w:t>
      </w:r>
      <w:r w:rsidR="001D2E93" w:rsidRPr="00357979">
        <w:rPr>
          <w:rFonts w:ascii="Poppins" w:hAnsi="Poppins" w:cs="Poppins"/>
          <w:sz w:val="21"/>
          <w:szCs w:val="21"/>
          <w:lang w:eastAsia="fr-FR"/>
        </w:rPr>
        <w:t xml:space="preserve">Le 15 mars, les élus étaient également présents pour une collecte au Carrefour Market. </w:t>
      </w:r>
    </w:p>
    <w:p w14:paraId="07CD7116" w14:textId="77777777" w:rsidR="00D17C12" w:rsidRPr="00357979" w:rsidRDefault="00D17C12" w:rsidP="003A3A49">
      <w:pPr>
        <w:pStyle w:val="Default"/>
        <w:spacing w:line="276" w:lineRule="auto"/>
        <w:jc w:val="both"/>
        <w:rPr>
          <w:rFonts w:ascii="Poppins" w:hAnsi="Poppins" w:cs="Poppins"/>
          <w:sz w:val="21"/>
          <w:szCs w:val="21"/>
          <w:lang w:eastAsia="fr-FR"/>
        </w:rPr>
      </w:pPr>
    </w:p>
    <w:p w14:paraId="4BC848CD" w14:textId="77777777" w:rsidR="00D54A23" w:rsidRPr="00357979" w:rsidRDefault="00D54A23" w:rsidP="003A3A49">
      <w:pPr>
        <w:pStyle w:val="Paragraphedeliste"/>
        <w:numPr>
          <w:ilvl w:val="0"/>
          <w:numId w:val="6"/>
        </w:numPr>
        <w:tabs>
          <w:tab w:val="left" w:pos="947"/>
        </w:tabs>
        <w:jc w:val="both"/>
        <w:rPr>
          <w:rFonts w:ascii="Poppins" w:hAnsi="Poppins" w:cs="Poppins"/>
          <w:b/>
          <w:sz w:val="21"/>
          <w:szCs w:val="21"/>
          <w:lang w:eastAsia="fr-FR"/>
        </w:rPr>
      </w:pPr>
      <w:r w:rsidRPr="00357979">
        <w:rPr>
          <w:rFonts w:ascii="Poppins" w:hAnsi="Poppins" w:cs="Poppins"/>
          <w:b/>
          <w:sz w:val="21"/>
          <w:szCs w:val="21"/>
          <w:lang w:eastAsia="fr-FR"/>
        </w:rPr>
        <w:t>La lutte contre les violences faites aux femmes</w:t>
      </w:r>
    </w:p>
    <w:p w14:paraId="5D9DCC98" w14:textId="498E37DD" w:rsidR="00FE2B7B" w:rsidRPr="00357979" w:rsidRDefault="00FE2B7B" w:rsidP="003A3A49">
      <w:pPr>
        <w:jc w:val="both"/>
        <w:rPr>
          <w:rFonts w:ascii="Poppins" w:hAnsi="Poppins" w:cs="Poppins"/>
          <w:sz w:val="21"/>
          <w:szCs w:val="21"/>
          <w:lang w:eastAsia="fr-FR"/>
        </w:rPr>
      </w:pPr>
      <w:r w:rsidRPr="00357979">
        <w:rPr>
          <w:rFonts w:ascii="Poppins" w:hAnsi="Poppins" w:cs="Poppins"/>
          <w:sz w:val="21"/>
          <w:szCs w:val="21"/>
        </w:rPr>
        <w:t>Au quotidien, la Ville</w:t>
      </w:r>
      <w:r w:rsidRPr="00357979">
        <w:rPr>
          <w:rFonts w:ascii="Poppins" w:hAnsi="Poppins" w:cs="Poppins"/>
          <w:sz w:val="21"/>
          <w:szCs w:val="21"/>
          <w:lang w:eastAsia="fr-FR"/>
        </w:rPr>
        <w:t xml:space="preserve"> accompagne les femmes victimes de violence</w:t>
      </w:r>
      <w:r w:rsidR="00D66B28">
        <w:rPr>
          <w:rFonts w:ascii="Poppins" w:hAnsi="Poppins" w:cs="Poppins"/>
          <w:sz w:val="21"/>
          <w:szCs w:val="21"/>
          <w:lang w:eastAsia="fr-FR"/>
        </w:rPr>
        <w:t xml:space="preserve">. Une agente référente au sein de la Police Municipale est dédiée à </w:t>
      </w:r>
      <w:r w:rsidR="00F24570">
        <w:rPr>
          <w:rFonts w:ascii="Poppins" w:hAnsi="Poppins" w:cs="Poppins"/>
          <w:sz w:val="21"/>
          <w:szCs w:val="21"/>
          <w:lang w:eastAsia="fr-FR"/>
        </w:rPr>
        <w:t>cette problématique</w:t>
      </w:r>
      <w:r w:rsidR="00D66B28">
        <w:rPr>
          <w:rFonts w:ascii="Poppins" w:hAnsi="Poppins" w:cs="Poppins"/>
          <w:sz w:val="21"/>
          <w:szCs w:val="21"/>
          <w:lang w:eastAsia="fr-FR"/>
        </w:rPr>
        <w:t xml:space="preserve"> et bénéficie d’une formation chaque année en partenariat avec le CIDFF. Ainsi, </w:t>
      </w:r>
      <w:r w:rsidR="00F24570">
        <w:rPr>
          <w:rFonts w:ascii="Poppins" w:hAnsi="Poppins" w:cs="Poppins"/>
          <w:sz w:val="21"/>
          <w:szCs w:val="21"/>
          <w:lang w:eastAsia="fr-FR"/>
        </w:rPr>
        <w:t>elle dispose de compétences pour identifier les différent</w:t>
      </w:r>
      <w:r w:rsidR="00FF4F6A">
        <w:rPr>
          <w:rFonts w:ascii="Poppins" w:hAnsi="Poppins" w:cs="Poppins"/>
          <w:sz w:val="21"/>
          <w:szCs w:val="21"/>
          <w:lang w:eastAsia="fr-FR"/>
        </w:rPr>
        <w:t>e</w:t>
      </w:r>
      <w:r w:rsidR="00F24570">
        <w:rPr>
          <w:rFonts w:ascii="Poppins" w:hAnsi="Poppins" w:cs="Poppins"/>
          <w:sz w:val="21"/>
          <w:szCs w:val="21"/>
          <w:lang w:eastAsia="fr-FR"/>
        </w:rPr>
        <w:t xml:space="preserve">s formes de violences et peut </w:t>
      </w:r>
      <w:r w:rsidR="00F24570">
        <w:rPr>
          <w:rFonts w:ascii="Poppins" w:hAnsi="Poppins" w:cs="Poppins"/>
          <w:sz w:val="21"/>
          <w:szCs w:val="21"/>
          <w:lang w:eastAsia="fr-FR"/>
        </w:rPr>
        <w:lastRenderedPageBreak/>
        <w:t xml:space="preserve">intervenir </w:t>
      </w:r>
      <w:r w:rsidR="00FF4F6A">
        <w:rPr>
          <w:rFonts w:ascii="Poppins" w:hAnsi="Poppins" w:cs="Poppins"/>
          <w:sz w:val="21"/>
          <w:szCs w:val="21"/>
          <w:lang w:eastAsia="fr-FR"/>
        </w:rPr>
        <w:t>face aux situations rencontrées</w:t>
      </w:r>
      <w:r w:rsidR="00F24570">
        <w:rPr>
          <w:rFonts w:ascii="Poppins" w:hAnsi="Poppins" w:cs="Poppins"/>
          <w:sz w:val="21"/>
          <w:szCs w:val="21"/>
          <w:lang w:eastAsia="fr-FR"/>
        </w:rPr>
        <w:t xml:space="preserve"> soit par des actions de prévention, soit par un accompagnement. </w:t>
      </w:r>
    </w:p>
    <w:p w14:paraId="09BEC12F" w14:textId="7AF25FD3" w:rsidR="00FE2B7B" w:rsidRPr="00357979" w:rsidRDefault="00FF4F6A" w:rsidP="003A3A49">
      <w:pPr>
        <w:jc w:val="both"/>
        <w:rPr>
          <w:rFonts w:ascii="Poppins" w:hAnsi="Poppins" w:cs="Poppins"/>
          <w:sz w:val="21"/>
          <w:szCs w:val="21"/>
          <w:lang w:eastAsia="fr-FR"/>
        </w:rPr>
      </w:pPr>
      <w:r>
        <w:rPr>
          <w:rFonts w:ascii="Poppins" w:hAnsi="Poppins" w:cs="Poppins"/>
          <w:sz w:val="21"/>
          <w:szCs w:val="21"/>
          <w:lang w:eastAsia="fr-FR"/>
        </w:rPr>
        <w:t>Par ailleurs, l</w:t>
      </w:r>
      <w:r w:rsidR="00FE2B7B" w:rsidRPr="00357979">
        <w:rPr>
          <w:rFonts w:ascii="Poppins" w:hAnsi="Poppins" w:cs="Poppins"/>
          <w:sz w:val="21"/>
          <w:szCs w:val="21"/>
          <w:lang w:eastAsia="fr-FR"/>
        </w:rPr>
        <w:t>’équipe action sociale du CCAS est inscrite dans le réseau violences intra-familiales (</w:t>
      </w:r>
      <w:proofErr w:type="spellStart"/>
      <w:r w:rsidR="00FE2B7B" w:rsidRPr="00357979">
        <w:rPr>
          <w:rFonts w:ascii="Poppins" w:hAnsi="Poppins" w:cs="Poppins"/>
          <w:sz w:val="21"/>
          <w:szCs w:val="21"/>
          <w:lang w:eastAsia="fr-FR"/>
        </w:rPr>
        <w:t>RéVIF</w:t>
      </w:r>
      <w:proofErr w:type="spellEnd"/>
      <w:r w:rsidR="00FE2B7B" w:rsidRPr="00357979">
        <w:rPr>
          <w:rFonts w:ascii="Poppins" w:hAnsi="Poppins" w:cs="Poppins"/>
          <w:sz w:val="21"/>
          <w:szCs w:val="21"/>
          <w:lang w:eastAsia="fr-FR"/>
        </w:rPr>
        <w:t xml:space="preserve">) qui réunit les acteurs intervenant dans l’accompagnement des femmes victimes de violences, et l’ensemble des intervenantes sociales ont participé à une ou des formations sur la thématique. </w:t>
      </w:r>
      <w:r w:rsidR="00F3225E" w:rsidRPr="00357979">
        <w:rPr>
          <w:rFonts w:ascii="Poppins" w:hAnsi="Poppins" w:cs="Poppins"/>
          <w:sz w:val="21"/>
          <w:szCs w:val="21"/>
          <w:lang w:eastAsia="fr-FR"/>
        </w:rPr>
        <w:t>De même, il existe une référente</w:t>
      </w:r>
      <w:r w:rsidR="00BA7F08" w:rsidRPr="00357979">
        <w:rPr>
          <w:rFonts w:ascii="Poppins" w:hAnsi="Poppins" w:cs="Poppins"/>
          <w:sz w:val="21"/>
          <w:szCs w:val="21"/>
          <w:lang w:eastAsia="fr-FR"/>
        </w:rPr>
        <w:t xml:space="preserve"> parmi les intervenantes sociales sur les questions </w:t>
      </w:r>
      <w:r w:rsidR="00F3225E" w:rsidRPr="00357979">
        <w:rPr>
          <w:rFonts w:ascii="Poppins" w:hAnsi="Poppins" w:cs="Poppins"/>
          <w:sz w:val="21"/>
          <w:szCs w:val="21"/>
          <w:lang w:eastAsia="fr-FR"/>
        </w:rPr>
        <w:t xml:space="preserve">de violences </w:t>
      </w:r>
      <w:r w:rsidR="00BA7F08" w:rsidRPr="00357979">
        <w:rPr>
          <w:rFonts w:ascii="Poppins" w:hAnsi="Poppins" w:cs="Poppins"/>
          <w:sz w:val="21"/>
          <w:szCs w:val="21"/>
          <w:lang w:eastAsia="fr-FR"/>
        </w:rPr>
        <w:t>intrafamiliales.</w:t>
      </w:r>
    </w:p>
    <w:p w14:paraId="7605D301" w14:textId="77777777" w:rsidR="00FE2B7B" w:rsidRPr="00357979" w:rsidRDefault="00FE2B7B" w:rsidP="003A3A49">
      <w:pPr>
        <w:jc w:val="both"/>
        <w:rPr>
          <w:rFonts w:ascii="Poppins" w:hAnsi="Poppins" w:cs="Poppins"/>
          <w:sz w:val="21"/>
          <w:szCs w:val="21"/>
          <w:lang w:eastAsia="fr-FR"/>
        </w:rPr>
      </w:pPr>
      <w:r w:rsidRPr="00357979">
        <w:rPr>
          <w:rFonts w:ascii="Poppins" w:hAnsi="Poppins" w:cs="Poppins"/>
          <w:sz w:val="21"/>
          <w:szCs w:val="21"/>
          <w:lang w:eastAsia="fr-FR"/>
        </w:rPr>
        <w:t xml:space="preserve">En partenariat avec le </w:t>
      </w:r>
      <w:r w:rsidR="006645AA" w:rsidRPr="00357979">
        <w:rPr>
          <w:rFonts w:ascii="Poppins" w:hAnsi="Poppins" w:cs="Poppins"/>
          <w:sz w:val="21"/>
          <w:szCs w:val="21"/>
          <w:lang w:eastAsia="fr-FR"/>
        </w:rPr>
        <w:t>Comité d'Action et de Promotion Sociales (</w:t>
      </w:r>
      <w:r w:rsidRPr="00357979">
        <w:rPr>
          <w:rFonts w:ascii="Poppins" w:hAnsi="Poppins" w:cs="Poppins"/>
          <w:sz w:val="21"/>
          <w:szCs w:val="21"/>
          <w:lang w:eastAsia="fr-FR"/>
        </w:rPr>
        <w:t>CAPS</w:t>
      </w:r>
      <w:r w:rsidR="006645AA" w:rsidRPr="00357979">
        <w:rPr>
          <w:rFonts w:ascii="Poppins" w:hAnsi="Poppins" w:cs="Poppins"/>
          <w:sz w:val="21"/>
          <w:szCs w:val="21"/>
          <w:lang w:eastAsia="fr-FR"/>
        </w:rPr>
        <w:t>)</w:t>
      </w:r>
      <w:r w:rsidR="00BA7F08" w:rsidRPr="00357979">
        <w:rPr>
          <w:rFonts w:ascii="Poppins" w:hAnsi="Poppins" w:cs="Poppins"/>
          <w:sz w:val="21"/>
          <w:szCs w:val="21"/>
          <w:lang w:eastAsia="fr-FR"/>
        </w:rPr>
        <w:t>,</w:t>
      </w:r>
      <w:r w:rsidRPr="00357979">
        <w:rPr>
          <w:rFonts w:ascii="Poppins" w:hAnsi="Poppins" w:cs="Poppins"/>
          <w:sz w:val="21"/>
          <w:szCs w:val="21"/>
          <w:lang w:eastAsia="fr-FR"/>
        </w:rPr>
        <w:t xml:space="preserve"> deux logements d’urgence </w:t>
      </w:r>
      <w:r w:rsidR="00BA7F08" w:rsidRPr="00357979">
        <w:rPr>
          <w:rFonts w:ascii="Poppins" w:hAnsi="Poppins" w:cs="Poppins"/>
          <w:sz w:val="21"/>
          <w:szCs w:val="21"/>
          <w:lang w:eastAsia="fr-FR"/>
        </w:rPr>
        <w:t>sont dédiés à la mise</w:t>
      </w:r>
      <w:r w:rsidRPr="00357979">
        <w:rPr>
          <w:rFonts w:ascii="Poppins" w:hAnsi="Poppins" w:cs="Poppins"/>
          <w:sz w:val="21"/>
          <w:szCs w:val="21"/>
          <w:lang w:eastAsia="fr-FR"/>
        </w:rPr>
        <w:t xml:space="preserve"> à l’abri des femmes contraintes de fuir leur domicile. </w:t>
      </w:r>
      <w:r w:rsidR="00BA7F08" w:rsidRPr="00357979">
        <w:rPr>
          <w:rFonts w:ascii="Poppins" w:hAnsi="Poppins" w:cs="Poppins"/>
          <w:sz w:val="21"/>
          <w:szCs w:val="21"/>
          <w:lang w:eastAsia="fr-FR"/>
        </w:rPr>
        <w:t>La Ville finance l’accompagnement social proposé à ces femmes pour leur permettre de se reconstruire.</w:t>
      </w:r>
    </w:p>
    <w:p w14:paraId="510BF63D" w14:textId="68CB5C6A" w:rsidR="000B61E4" w:rsidRPr="00357979" w:rsidRDefault="00FE2B7B" w:rsidP="00530A52">
      <w:pPr>
        <w:jc w:val="both"/>
        <w:rPr>
          <w:rFonts w:ascii="Poppins" w:hAnsi="Poppins" w:cs="Poppins"/>
          <w:sz w:val="21"/>
          <w:szCs w:val="21"/>
        </w:rPr>
      </w:pPr>
      <w:r w:rsidRPr="00357979">
        <w:rPr>
          <w:rFonts w:ascii="Poppins" w:hAnsi="Poppins" w:cs="Poppins"/>
          <w:sz w:val="21"/>
          <w:szCs w:val="21"/>
        </w:rPr>
        <w:t>Des permanences du Centre d’Informations sur les Droits des Femmes et des Familles (CIDFF) ont également lieu 2 fois par mois en maisons citoyennes ou à l’hôtel de ville. Sur le plan de la santé sexuelle et de l’accès à la contraception, la Ville soutient également l’association Planning familial en finanç</w:t>
      </w:r>
      <w:r w:rsidR="008807F8" w:rsidRPr="00357979">
        <w:rPr>
          <w:rFonts w:ascii="Poppins" w:hAnsi="Poppins" w:cs="Poppins"/>
          <w:sz w:val="21"/>
          <w:szCs w:val="21"/>
        </w:rPr>
        <w:t>ant 2 permanences hebdomadaires au Centre Mu</w:t>
      </w:r>
      <w:r w:rsidR="00BA7F08" w:rsidRPr="00357979">
        <w:rPr>
          <w:rFonts w:ascii="Poppins" w:hAnsi="Poppins" w:cs="Poppins"/>
          <w:sz w:val="21"/>
          <w:szCs w:val="21"/>
        </w:rPr>
        <w:t>nicipal de Santé Bernard Lawday où un diagnostic rapide (TROD) des principales infections sexuellement transmissibles (IST) peut être réali</w:t>
      </w:r>
      <w:r w:rsidR="00E43311" w:rsidRPr="00357979">
        <w:rPr>
          <w:rFonts w:ascii="Poppins" w:hAnsi="Poppins" w:cs="Poppins"/>
          <w:sz w:val="21"/>
          <w:szCs w:val="21"/>
        </w:rPr>
        <w:t>sé sur place si nécessaire.</w:t>
      </w:r>
      <w:r w:rsidRPr="00357979">
        <w:rPr>
          <w:rFonts w:ascii="Poppins" w:hAnsi="Poppins" w:cs="Poppins"/>
          <w:sz w:val="21"/>
          <w:szCs w:val="21"/>
        </w:rPr>
        <w:tab/>
      </w:r>
    </w:p>
    <w:p w14:paraId="52F25FBF" w14:textId="77777777" w:rsidR="00FE2B7B" w:rsidRPr="00357979" w:rsidRDefault="00FE2B7B" w:rsidP="003A3A49">
      <w:pPr>
        <w:pStyle w:val="Paragraphedeliste"/>
        <w:numPr>
          <w:ilvl w:val="0"/>
          <w:numId w:val="6"/>
        </w:numPr>
        <w:tabs>
          <w:tab w:val="left" w:pos="947"/>
        </w:tabs>
        <w:jc w:val="both"/>
        <w:rPr>
          <w:rFonts w:ascii="Poppins" w:hAnsi="Poppins" w:cs="Poppins"/>
          <w:b/>
          <w:sz w:val="21"/>
          <w:szCs w:val="21"/>
          <w:lang w:eastAsia="fr-FR"/>
        </w:rPr>
      </w:pPr>
      <w:r w:rsidRPr="00357979">
        <w:rPr>
          <w:rFonts w:ascii="Poppins" w:hAnsi="Poppins" w:cs="Poppins"/>
          <w:b/>
          <w:sz w:val="21"/>
          <w:szCs w:val="21"/>
          <w:lang w:eastAsia="fr-FR"/>
        </w:rPr>
        <w:t>Octobre rose</w:t>
      </w:r>
      <w:r w:rsidR="008D7E41" w:rsidRPr="00357979">
        <w:rPr>
          <w:rFonts w:ascii="Poppins" w:hAnsi="Poppins" w:cs="Poppins"/>
          <w:b/>
          <w:sz w:val="21"/>
          <w:szCs w:val="21"/>
          <w:lang w:eastAsia="fr-FR"/>
        </w:rPr>
        <w:t xml:space="preserve"> et </w:t>
      </w:r>
      <w:proofErr w:type="gramStart"/>
      <w:r w:rsidR="008D7E41" w:rsidRPr="00357979">
        <w:rPr>
          <w:rFonts w:ascii="Poppins" w:hAnsi="Poppins" w:cs="Poppins"/>
          <w:b/>
          <w:sz w:val="21"/>
          <w:szCs w:val="21"/>
          <w:lang w:eastAsia="fr-FR"/>
        </w:rPr>
        <w:t>Novembre</w:t>
      </w:r>
      <w:proofErr w:type="gramEnd"/>
      <w:r w:rsidR="008D7E41" w:rsidRPr="00357979">
        <w:rPr>
          <w:rFonts w:ascii="Poppins" w:hAnsi="Poppins" w:cs="Poppins"/>
          <w:b/>
          <w:sz w:val="21"/>
          <w:szCs w:val="21"/>
          <w:lang w:eastAsia="fr-FR"/>
        </w:rPr>
        <w:t xml:space="preserve"> bleu</w:t>
      </w:r>
    </w:p>
    <w:p w14:paraId="2E4CE345" w14:textId="587B8EAF" w:rsidR="00E03A44" w:rsidRPr="00357979" w:rsidRDefault="0096117F" w:rsidP="0096117F">
      <w:pPr>
        <w:jc w:val="both"/>
        <w:rPr>
          <w:rFonts w:ascii="Poppins" w:eastAsia="Times New Roman" w:hAnsi="Poppins" w:cs="Poppins"/>
          <w:color w:val="212529"/>
          <w:sz w:val="21"/>
          <w:szCs w:val="21"/>
          <w:lang w:eastAsia="fr-FR"/>
        </w:rPr>
      </w:pPr>
      <w:r w:rsidRPr="00357979">
        <w:rPr>
          <w:rFonts w:ascii="Poppins" w:eastAsia="Times New Roman" w:hAnsi="Poppins" w:cs="Poppins"/>
          <w:color w:val="212529"/>
          <w:sz w:val="21"/>
          <w:szCs w:val="21"/>
          <w:lang w:eastAsia="fr-FR"/>
        </w:rPr>
        <w:t xml:space="preserve">À l’occasion d’Octobre Rose et de </w:t>
      </w:r>
      <w:proofErr w:type="gramStart"/>
      <w:r w:rsidRPr="00357979">
        <w:rPr>
          <w:rFonts w:ascii="Poppins" w:eastAsia="Times New Roman" w:hAnsi="Poppins" w:cs="Poppins"/>
          <w:color w:val="212529"/>
          <w:sz w:val="21"/>
          <w:szCs w:val="21"/>
          <w:lang w:eastAsia="fr-FR"/>
        </w:rPr>
        <w:t>Novembre</w:t>
      </w:r>
      <w:proofErr w:type="gramEnd"/>
      <w:r w:rsidRPr="00357979">
        <w:rPr>
          <w:rFonts w:ascii="Poppins" w:eastAsia="Times New Roman" w:hAnsi="Poppins" w:cs="Poppins"/>
          <w:color w:val="212529"/>
          <w:sz w:val="21"/>
          <w:szCs w:val="21"/>
          <w:lang w:eastAsia="fr-FR"/>
        </w:rPr>
        <w:t xml:space="preserve"> Bleu, la ville de Sotteville-lès-Rouen a déployé, du 1er au 31 octobre 2025, une programmation particulièrement riche afin de sensibiliser aux cancers féminins et masculins, encourager le dépistage et soutenir la recherche. Tout au long du mois, de nombreuses actions ont été proposées dans différents lieux de la ville, mêlant prévention, solidarité et convivialité. Des ateliers créatifs intergénérationnels ont permis aux participants de fabriquer des objets symboliques comme des cœurs, des moustaches, des marque-pages ou encore des coussins cœurs destinés à soulager les douleurs post-opératoires des patientes atteintes de cancer du sein.</w:t>
      </w:r>
      <w:r w:rsidR="00E03A44" w:rsidRPr="00357979">
        <w:rPr>
          <w:rFonts w:ascii="Poppins" w:eastAsia="Times New Roman" w:hAnsi="Poppins" w:cs="Poppins"/>
          <w:color w:val="212529"/>
          <w:sz w:val="21"/>
          <w:szCs w:val="21"/>
          <w:lang w:eastAsia="fr-FR"/>
        </w:rPr>
        <w:t xml:space="preserve"> Les objets fabriqués lors de ces ateliers ont fait l’objet d’une vente solidaire sur les marchés de la Ville au profit de la Ligue contre le cancer, : </w:t>
      </w:r>
      <w:r w:rsidR="00C453A1" w:rsidRPr="00C453A1">
        <w:rPr>
          <w:rFonts w:ascii="Poppins" w:eastAsia="Times New Roman" w:hAnsi="Poppins" w:cs="Poppins"/>
          <w:color w:val="212529"/>
          <w:sz w:val="21"/>
          <w:szCs w:val="21"/>
          <w:lang w:eastAsia="fr-FR"/>
        </w:rPr>
        <w:t>949.22</w:t>
      </w:r>
      <w:r w:rsidR="00E03A44" w:rsidRPr="00C453A1">
        <w:rPr>
          <w:rFonts w:ascii="Poppins" w:eastAsia="Times New Roman" w:hAnsi="Poppins" w:cs="Poppins"/>
          <w:color w:val="212529"/>
          <w:sz w:val="21"/>
          <w:szCs w:val="21"/>
          <w:lang w:eastAsia="fr-FR"/>
        </w:rPr>
        <w:t>€</w:t>
      </w:r>
      <w:r w:rsidR="00E03A44" w:rsidRPr="00357979">
        <w:rPr>
          <w:rFonts w:ascii="Poppins" w:eastAsia="Times New Roman" w:hAnsi="Poppins" w:cs="Poppins"/>
          <w:color w:val="212529"/>
          <w:sz w:val="21"/>
          <w:szCs w:val="21"/>
          <w:lang w:eastAsia="fr-FR"/>
        </w:rPr>
        <w:t xml:space="preserve"> ont pu être reversés à la Ligue contre le Cancer de Normandie.</w:t>
      </w:r>
    </w:p>
    <w:p w14:paraId="4B384C01" w14:textId="77777777" w:rsidR="00E03A44" w:rsidRPr="00357979" w:rsidRDefault="0096117F" w:rsidP="0096117F">
      <w:pPr>
        <w:jc w:val="both"/>
        <w:rPr>
          <w:rFonts w:ascii="Poppins" w:eastAsia="Times New Roman" w:hAnsi="Poppins" w:cs="Poppins"/>
          <w:color w:val="212529"/>
          <w:sz w:val="21"/>
          <w:szCs w:val="21"/>
          <w:lang w:eastAsia="fr-FR"/>
        </w:rPr>
      </w:pPr>
      <w:r w:rsidRPr="00357979">
        <w:rPr>
          <w:rFonts w:ascii="Poppins" w:eastAsia="Times New Roman" w:hAnsi="Poppins" w:cs="Poppins"/>
          <w:color w:val="212529"/>
          <w:sz w:val="21"/>
          <w:szCs w:val="21"/>
          <w:lang w:eastAsia="fr-FR"/>
        </w:rPr>
        <w:t xml:space="preserve">En parallèle, des initiatives sportives solidaires ont été organisées, notamment des séances d’aquagym à thème (accessoires roses ou bleus) et un </w:t>
      </w:r>
      <w:proofErr w:type="gramStart"/>
      <w:r w:rsidRPr="00357979">
        <w:rPr>
          <w:rFonts w:ascii="Poppins" w:eastAsia="Times New Roman" w:hAnsi="Poppins" w:cs="Poppins"/>
          <w:color w:val="212529"/>
          <w:sz w:val="21"/>
          <w:szCs w:val="21"/>
          <w:lang w:eastAsia="fr-FR"/>
        </w:rPr>
        <w:t>challenge</w:t>
      </w:r>
      <w:proofErr w:type="gramEnd"/>
      <w:r w:rsidRPr="00357979">
        <w:rPr>
          <w:rFonts w:ascii="Poppins" w:eastAsia="Times New Roman" w:hAnsi="Poppins" w:cs="Poppins"/>
          <w:color w:val="212529"/>
          <w:sz w:val="21"/>
          <w:szCs w:val="21"/>
          <w:lang w:eastAsia="fr-FR"/>
        </w:rPr>
        <w:t xml:space="preserve"> de marche invitant les habitants à comptabiliser leurs pas.  </w:t>
      </w:r>
    </w:p>
    <w:p w14:paraId="0109C78F" w14:textId="09F316A6" w:rsidR="0096117F" w:rsidRPr="00357979" w:rsidRDefault="00E03A44" w:rsidP="0096117F">
      <w:pPr>
        <w:jc w:val="both"/>
        <w:rPr>
          <w:rFonts w:ascii="Poppins" w:eastAsia="Times New Roman" w:hAnsi="Poppins" w:cs="Poppins"/>
          <w:color w:val="212529"/>
          <w:sz w:val="21"/>
          <w:szCs w:val="21"/>
          <w:lang w:eastAsia="fr-FR"/>
        </w:rPr>
      </w:pPr>
      <w:r w:rsidRPr="00357979">
        <w:rPr>
          <w:rFonts w:ascii="Poppins" w:eastAsia="Times New Roman" w:hAnsi="Poppins" w:cs="Poppins"/>
          <w:color w:val="212529"/>
          <w:sz w:val="21"/>
          <w:szCs w:val="21"/>
          <w:lang w:eastAsia="fr-FR"/>
        </w:rPr>
        <w:t xml:space="preserve">Une course colorée solidaire, organisée le mercredi 15 octobre au Bois de la Garenne, a constitué l’un des temps forts de la programmation d’Octobre Rose et de </w:t>
      </w:r>
      <w:proofErr w:type="gramStart"/>
      <w:r w:rsidRPr="00357979">
        <w:rPr>
          <w:rFonts w:ascii="Poppins" w:eastAsia="Times New Roman" w:hAnsi="Poppins" w:cs="Poppins"/>
          <w:color w:val="212529"/>
          <w:sz w:val="21"/>
          <w:szCs w:val="21"/>
          <w:lang w:eastAsia="fr-FR"/>
        </w:rPr>
        <w:t>Novembre</w:t>
      </w:r>
      <w:proofErr w:type="gramEnd"/>
      <w:r w:rsidRPr="00357979">
        <w:rPr>
          <w:rFonts w:ascii="Poppins" w:eastAsia="Times New Roman" w:hAnsi="Poppins" w:cs="Poppins"/>
          <w:color w:val="212529"/>
          <w:sz w:val="21"/>
          <w:szCs w:val="21"/>
          <w:lang w:eastAsia="fr-FR"/>
        </w:rPr>
        <w:t xml:space="preserve"> Bleu. Accessible à tous les publics, cet événement a débuté par un échauffement collectif avant de proposer deux formats de participation : un parcours de 5 km </w:t>
      </w:r>
      <w:r w:rsidRPr="00357979">
        <w:rPr>
          <w:rFonts w:ascii="Poppins" w:eastAsia="Times New Roman" w:hAnsi="Poppins" w:cs="Poppins"/>
          <w:color w:val="212529"/>
          <w:sz w:val="21"/>
          <w:szCs w:val="21"/>
          <w:lang w:eastAsia="fr-FR"/>
        </w:rPr>
        <w:lastRenderedPageBreak/>
        <w:t xml:space="preserve">classique ou un parcours du même kilométrage agrémenté de défis à relever en équipe, favorisant à la fois l’activité physique et l’esprit de cohésion. </w:t>
      </w:r>
      <w:r w:rsidRPr="00357979">
        <w:rPr>
          <w:rFonts w:ascii="Poppins" w:hAnsi="Poppins" w:cs="Poppins"/>
          <w:sz w:val="21"/>
          <w:szCs w:val="21"/>
        </w:rPr>
        <w:t>Autour de la course, un village associatif était installé, réunissant plusieurs acteurs engagés dans la prévention, le sport-santé et la lutte contre le cancer</w:t>
      </w:r>
      <w:r w:rsidR="007B1952">
        <w:rPr>
          <w:rFonts w:ascii="Poppins" w:hAnsi="Poppins" w:cs="Poppins"/>
          <w:sz w:val="21"/>
          <w:szCs w:val="21"/>
        </w:rPr>
        <w:t xml:space="preserve">. </w:t>
      </w:r>
      <w:proofErr w:type="gramStart"/>
      <w:r w:rsidRPr="00357979">
        <w:rPr>
          <w:rFonts w:ascii="Poppins" w:hAnsi="Poppins" w:cs="Poppins"/>
          <w:sz w:val="21"/>
          <w:szCs w:val="21"/>
        </w:rPr>
        <w:t>Ces</w:t>
      </w:r>
      <w:proofErr w:type="gramEnd"/>
      <w:r w:rsidRPr="00357979">
        <w:rPr>
          <w:rFonts w:ascii="Poppins" w:hAnsi="Poppins" w:cs="Poppins"/>
          <w:sz w:val="21"/>
          <w:szCs w:val="21"/>
        </w:rPr>
        <w:t xml:space="preserve"> associations ont permis d’informer le public, de sensibiliser aux enjeux du dépistage et de promouvoir l’activité physique comme facteur de prévention. Cette course est également venu</w:t>
      </w:r>
      <w:r w:rsidR="001C1513" w:rsidRPr="00357979">
        <w:rPr>
          <w:rFonts w:ascii="Poppins" w:hAnsi="Poppins" w:cs="Poppins"/>
          <w:sz w:val="21"/>
          <w:szCs w:val="21"/>
        </w:rPr>
        <w:t>e</w:t>
      </w:r>
      <w:r w:rsidRPr="00357979">
        <w:rPr>
          <w:rFonts w:ascii="Poppins" w:hAnsi="Poppins" w:cs="Poppins"/>
          <w:sz w:val="21"/>
          <w:szCs w:val="21"/>
        </w:rPr>
        <w:t xml:space="preserve"> clôturer le </w:t>
      </w:r>
      <w:proofErr w:type="gramStart"/>
      <w:r w:rsidRPr="00357979">
        <w:rPr>
          <w:rFonts w:ascii="Poppins" w:hAnsi="Poppins" w:cs="Poppins"/>
          <w:sz w:val="21"/>
          <w:szCs w:val="21"/>
        </w:rPr>
        <w:t>challenge</w:t>
      </w:r>
      <w:proofErr w:type="gramEnd"/>
      <w:r w:rsidRPr="00357979">
        <w:rPr>
          <w:rFonts w:ascii="Poppins" w:hAnsi="Poppins" w:cs="Poppins"/>
          <w:sz w:val="21"/>
          <w:szCs w:val="21"/>
        </w:rPr>
        <w:t xml:space="preserve"> de marche organisé en amont, dont les résultats étaient dévoilés sur place.</w:t>
      </w:r>
    </w:p>
    <w:p w14:paraId="6866516B" w14:textId="018CA96C" w:rsidR="0096117F" w:rsidRPr="00357979" w:rsidRDefault="0096117F" w:rsidP="0096117F">
      <w:pPr>
        <w:jc w:val="both"/>
        <w:rPr>
          <w:rFonts w:ascii="Poppins" w:eastAsia="Times New Roman" w:hAnsi="Poppins" w:cs="Poppins"/>
          <w:color w:val="212529"/>
          <w:sz w:val="21"/>
          <w:szCs w:val="21"/>
          <w:lang w:eastAsia="fr-FR"/>
        </w:rPr>
      </w:pPr>
      <w:r w:rsidRPr="00357979">
        <w:rPr>
          <w:rFonts w:ascii="Poppins" w:eastAsia="Times New Roman" w:hAnsi="Poppins" w:cs="Poppins"/>
          <w:color w:val="212529"/>
          <w:sz w:val="21"/>
          <w:szCs w:val="21"/>
          <w:lang w:eastAsia="fr-FR"/>
        </w:rPr>
        <w:t xml:space="preserve">La programmation a également accordé une place importante à la sensibilisation et à l’information, avec un des espaces documentaires en accès libre, ainsi qu’une sélection d’ouvrages dédiés à la santé et au bien-être à la Bibliothèque. </w:t>
      </w:r>
      <w:r w:rsidR="00E03A44" w:rsidRPr="00357979">
        <w:rPr>
          <w:rFonts w:ascii="Poppins" w:eastAsia="Times New Roman" w:hAnsi="Poppins" w:cs="Poppins"/>
          <w:color w:val="212529"/>
          <w:sz w:val="21"/>
          <w:szCs w:val="21"/>
          <w:lang w:eastAsia="fr-FR"/>
        </w:rPr>
        <w:t xml:space="preserve">De même, </w:t>
      </w:r>
      <w:r w:rsidR="007B1952">
        <w:rPr>
          <w:rFonts w:ascii="Poppins" w:eastAsia="Times New Roman" w:hAnsi="Poppins" w:cs="Poppins"/>
          <w:color w:val="212529"/>
          <w:sz w:val="21"/>
          <w:szCs w:val="21"/>
          <w:lang w:eastAsia="fr-FR"/>
        </w:rPr>
        <w:t>u</w:t>
      </w:r>
      <w:r w:rsidRPr="00357979">
        <w:rPr>
          <w:rFonts w:ascii="Poppins" w:eastAsia="Times New Roman" w:hAnsi="Poppins" w:cs="Poppins"/>
          <w:color w:val="212529"/>
          <w:sz w:val="21"/>
          <w:szCs w:val="21"/>
          <w:lang w:eastAsia="fr-FR"/>
        </w:rPr>
        <w:t xml:space="preserve">n temps fort culturel a marqué le mois avec le spectacle « Les Dépisteuses », une comédie musicale suivie d’un débat avec le public pour aborder de manière accessible la question du dépistage du cancer du sein. D’autres moments conviviaux, comme un thé dansant solidaire, ont contribué à rassembler différents publics autour de </w:t>
      </w:r>
      <w:r w:rsidR="007B1952">
        <w:rPr>
          <w:rFonts w:ascii="Poppins" w:eastAsia="Times New Roman" w:hAnsi="Poppins" w:cs="Poppins"/>
          <w:color w:val="212529"/>
          <w:sz w:val="21"/>
          <w:szCs w:val="21"/>
          <w:lang w:eastAsia="fr-FR"/>
        </w:rPr>
        <w:t xml:space="preserve">cette </w:t>
      </w:r>
      <w:r w:rsidRPr="00357979">
        <w:rPr>
          <w:rFonts w:ascii="Poppins" w:eastAsia="Times New Roman" w:hAnsi="Poppins" w:cs="Poppins"/>
          <w:color w:val="212529"/>
          <w:sz w:val="21"/>
          <w:szCs w:val="21"/>
          <w:lang w:eastAsia="fr-FR"/>
        </w:rPr>
        <w:t>cause.</w:t>
      </w:r>
    </w:p>
    <w:p w14:paraId="230B9AE9" w14:textId="02B031F5" w:rsidR="0096117F" w:rsidRPr="00357979" w:rsidRDefault="0096117F" w:rsidP="0096117F">
      <w:pPr>
        <w:jc w:val="both"/>
        <w:rPr>
          <w:rFonts w:ascii="Poppins" w:eastAsia="Times New Roman" w:hAnsi="Poppins" w:cs="Poppins"/>
          <w:color w:val="212529"/>
          <w:sz w:val="21"/>
          <w:szCs w:val="21"/>
          <w:lang w:eastAsia="fr-FR"/>
        </w:rPr>
      </w:pPr>
      <w:r w:rsidRPr="00357979">
        <w:rPr>
          <w:rFonts w:ascii="Poppins" w:eastAsia="Times New Roman" w:hAnsi="Poppins" w:cs="Poppins"/>
          <w:color w:val="212529"/>
          <w:sz w:val="21"/>
          <w:szCs w:val="21"/>
          <w:lang w:eastAsia="fr-FR"/>
        </w:rPr>
        <w:t>Par ailleurs,</w:t>
      </w:r>
      <w:r w:rsidR="00E03A44" w:rsidRPr="00357979">
        <w:rPr>
          <w:rFonts w:ascii="Poppins" w:eastAsia="Times New Roman" w:hAnsi="Poppins" w:cs="Poppins"/>
          <w:color w:val="212529"/>
          <w:sz w:val="21"/>
          <w:szCs w:val="21"/>
          <w:lang w:eastAsia="fr-FR"/>
        </w:rPr>
        <w:t xml:space="preserve"> la Ville a voulu rendre cette campagne de prévention visible et a mis en place diverses installations. Des ateliers participatifs ont permis de décorer des rubans installés à la bibliothèque ainsi qu’un « cœur géant » exposé à la piscine municipale, invitant le public à laisser une trace de son engagement. Enfin, le parvis de l’hôtel de ville a </w:t>
      </w:r>
      <w:r w:rsidR="00966CC8" w:rsidRPr="00357979">
        <w:rPr>
          <w:rFonts w:ascii="Poppins" w:eastAsia="Times New Roman" w:hAnsi="Poppins" w:cs="Poppins"/>
          <w:color w:val="212529"/>
          <w:sz w:val="21"/>
          <w:szCs w:val="21"/>
          <w:lang w:eastAsia="fr-FR"/>
        </w:rPr>
        <w:t>accueilli une</w:t>
      </w:r>
      <w:r w:rsidR="00E03A44" w:rsidRPr="00357979">
        <w:rPr>
          <w:rFonts w:ascii="Poppins" w:eastAsia="Times New Roman" w:hAnsi="Poppins" w:cs="Poppins"/>
          <w:color w:val="212529"/>
          <w:sz w:val="21"/>
          <w:szCs w:val="21"/>
          <w:lang w:eastAsia="fr-FR"/>
        </w:rPr>
        <w:t xml:space="preserve"> structure en bois</w:t>
      </w:r>
      <w:r w:rsidR="00966CC8" w:rsidRPr="00357979">
        <w:rPr>
          <w:rFonts w:ascii="Poppins" w:eastAsia="Times New Roman" w:hAnsi="Poppins" w:cs="Poppins"/>
          <w:color w:val="212529"/>
          <w:sz w:val="21"/>
          <w:szCs w:val="21"/>
          <w:lang w:eastAsia="fr-FR"/>
        </w:rPr>
        <w:t xml:space="preserve"> confectionné</w:t>
      </w:r>
      <w:r w:rsidR="007B1952">
        <w:rPr>
          <w:rFonts w:ascii="Poppins" w:eastAsia="Times New Roman" w:hAnsi="Poppins" w:cs="Poppins"/>
          <w:color w:val="212529"/>
          <w:sz w:val="21"/>
          <w:szCs w:val="21"/>
          <w:lang w:eastAsia="fr-FR"/>
        </w:rPr>
        <w:t>e</w:t>
      </w:r>
      <w:r w:rsidR="00966CC8" w:rsidRPr="00357979">
        <w:rPr>
          <w:rFonts w:ascii="Poppins" w:eastAsia="Times New Roman" w:hAnsi="Poppins" w:cs="Poppins"/>
          <w:color w:val="212529"/>
          <w:sz w:val="21"/>
          <w:szCs w:val="21"/>
          <w:lang w:eastAsia="fr-FR"/>
        </w:rPr>
        <w:t xml:space="preserve"> par les services techniques de la Ville durant cette période. </w:t>
      </w:r>
    </w:p>
    <w:p w14:paraId="4DBAE4B5" w14:textId="397CE13E" w:rsidR="00966CC8" w:rsidRPr="00357979" w:rsidRDefault="001C1513" w:rsidP="0096117F">
      <w:pPr>
        <w:jc w:val="both"/>
        <w:rPr>
          <w:rFonts w:ascii="Poppins" w:eastAsia="Times New Roman" w:hAnsi="Poppins" w:cs="Poppins"/>
          <w:color w:val="212529"/>
          <w:sz w:val="21"/>
          <w:szCs w:val="21"/>
          <w:lang w:eastAsia="fr-FR"/>
        </w:rPr>
      </w:pPr>
      <w:r w:rsidRPr="00357979">
        <w:rPr>
          <w:rFonts w:ascii="Poppins" w:hAnsi="Poppins" w:cs="Poppins"/>
          <w:noProof/>
          <w:sz w:val="21"/>
          <w:szCs w:val="21"/>
          <w:lang w:eastAsia="fr-FR"/>
        </w:rPr>
        <w:lastRenderedPageBreak/>
        <w:drawing>
          <wp:inline distT="0" distB="0" distL="0" distR="0" wp14:anchorId="48F0A6F6" wp14:editId="45B8E2C0">
            <wp:extent cx="5760720" cy="6296660"/>
            <wp:effectExtent l="0" t="0" r="0" b="0"/>
            <wp:docPr id="123246370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6296660"/>
                    </a:xfrm>
                    <a:prstGeom prst="rect">
                      <a:avLst/>
                    </a:prstGeom>
                    <a:noFill/>
                    <a:ln>
                      <a:noFill/>
                    </a:ln>
                  </pic:spPr>
                </pic:pic>
              </a:graphicData>
            </a:graphic>
          </wp:inline>
        </w:drawing>
      </w:r>
    </w:p>
    <w:p w14:paraId="7AB14485" w14:textId="35045402" w:rsidR="00D54A23" w:rsidRPr="00357979" w:rsidRDefault="00D54A23" w:rsidP="0096117F">
      <w:pPr>
        <w:pStyle w:val="Paragraphedeliste"/>
        <w:numPr>
          <w:ilvl w:val="0"/>
          <w:numId w:val="30"/>
        </w:numPr>
        <w:jc w:val="both"/>
        <w:rPr>
          <w:rFonts w:ascii="Poppins" w:hAnsi="Poppins" w:cs="Poppins"/>
          <w:b/>
          <w:sz w:val="21"/>
          <w:szCs w:val="21"/>
          <w:lang w:eastAsia="fr-FR"/>
        </w:rPr>
      </w:pPr>
      <w:r w:rsidRPr="00357979">
        <w:rPr>
          <w:rFonts w:ascii="Poppins" w:hAnsi="Poppins" w:cs="Poppins"/>
          <w:b/>
          <w:sz w:val="21"/>
          <w:szCs w:val="21"/>
          <w:lang w:eastAsia="fr-FR"/>
        </w:rPr>
        <w:t xml:space="preserve">L’égalité entre les femmes et les hommes dans </w:t>
      </w:r>
      <w:r w:rsidR="007B1952">
        <w:rPr>
          <w:rFonts w:ascii="Poppins" w:hAnsi="Poppins" w:cs="Poppins"/>
          <w:b/>
          <w:sz w:val="21"/>
          <w:szCs w:val="21"/>
          <w:lang w:eastAsia="fr-FR"/>
        </w:rPr>
        <w:t>les</w:t>
      </w:r>
      <w:r w:rsidRPr="00357979">
        <w:rPr>
          <w:rFonts w:ascii="Poppins" w:hAnsi="Poppins" w:cs="Poppins"/>
          <w:b/>
          <w:sz w:val="21"/>
          <w:szCs w:val="21"/>
          <w:lang w:eastAsia="fr-FR"/>
        </w:rPr>
        <w:t xml:space="preserve"> politiques éducatives</w:t>
      </w:r>
    </w:p>
    <w:p w14:paraId="7A46B6BB" w14:textId="77777777" w:rsidR="0070795F" w:rsidRPr="00357979" w:rsidRDefault="0070795F" w:rsidP="0070795F">
      <w:pPr>
        <w:pStyle w:val="Paragraphedeliste"/>
        <w:jc w:val="both"/>
        <w:rPr>
          <w:rFonts w:ascii="Poppins" w:hAnsi="Poppins" w:cs="Poppins"/>
          <w:b/>
          <w:sz w:val="21"/>
          <w:szCs w:val="21"/>
          <w:lang w:eastAsia="fr-FR"/>
        </w:rPr>
      </w:pPr>
    </w:p>
    <w:p w14:paraId="63EDEEA1" w14:textId="34B9BA79" w:rsidR="0070795F" w:rsidRPr="00357979" w:rsidRDefault="007B1952" w:rsidP="0070795F">
      <w:pPr>
        <w:pStyle w:val="Paragraphedeliste"/>
        <w:numPr>
          <w:ilvl w:val="0"/>
          <w:numId w:val="33"/>
        </w:numPr>
        <w:tabs>
          <w:tab w:val="left" w:pos="947"/>
        </w:tabs>
        <w:jc w:val="both"/>
        <w:rPr>
          <w:rFonts w:ascii="Poppins" w:hAnsi="Poppins" w:cs="Poppins"/>
          <w:b/>
          <w:sz w:val="21"/>
          <w:szCs w:val="21"/>
          <w:lang w:eastAsia="fr-FR"/>
        </w:rPr>
      </w:pPr>
      <w:r>
        <w:rPr>
          <w:rFonts w:ascii="Poppins" w:hAnsi="Poppins" w:cs="Poppins"/>
          <w:b/>
          <w:sz w:val="21"/>
          <w:szCs w:val="21"/>
          <w:lang w:eastAsia="fr-FR"/>
        </w:rPr>
        <w:t>Les</w:t>
      </w:r>
      <w:r w:rsidR="0070795F" w:rsidRPr="00357979">
        <w:rPr>
          <w:rFonts w:ascii="Poppins" w:hAnsi="Poppins" w:cs="Poppins"/>
          <w:b/>
          <w:sz w:val="21"/>
          <w:szCs w:val="21"/>
          <w:lang w:eastAsia="fr-FR"/>
        </w:rPr>
        <w:t xml:space="preserve"> dispositifs jeunesse</w:t>
      </w:r>
    </w:p>
    <w:p w14:paraId="7D9E9E52" w14:textId="39E87952" w:rsidR="00D54A23" w:rsidRPr="00357979" w:rsidRDefault="00D54A23" w:rsidP="0070795F">
      <w:pPr>
        <w:jc w:val="both"/>
        <w:rPr>
          <w:rFonts w:ascii="Poppins" w:hAnsi="Poppins" w:cs="Poppins"/>
          <w:sz w:val="21"/>
          <w:szCs w:val="21"/>
          <w:lang w:eastAsia="fr-FR"/>
        </w:rPr>
      </w:pPr>
      <w:r w:rsidRPr="00357979">
        <w:rPr>
          <w:rFonts w:ascii="Poppins" w:hAnsi="Poppins" w:cs="Poppins"/>
          <w:sz w:val="21"/>
          <w:szCs w:val="21"/>
          <w:lang w:eastAsia="fr-FR"/>
        </w:rPr>
        <w:t xml:space="preserve">L’intervention de notre collectivité en faveur de la promotion des principes de l’égalité des femmes et des hommes commence dès le plus jeune âge. C’est en effet à ce moment qu’il est pertinent d’agir pour déconstruire les stéréotypes de genre et lutter contre les discriminations. </w:t>
      </w:r>
    </w:p>
    <w:p w14:paraId="492CA14E" w14:textId="77777777" w:rsidR="00D54A23" w:rsidRPr="00357979" w:rsidRDefault="00D54A23" w:rsidP="003A3A49">
      <w:pPr>
        <w:jc w:val="both"/>
        <w:rPr>
          <w:rFonts w:ascii="Poppins" w:hAnsi="Poppins" w:cs="Poppins"/>
          <w:sz w:val="21"/>
          <w:szCs w:val="21"/>
          <w:lang w:eastAsia="fr-FR"/>
        </w:rPr>
      </w:pPr>
      <w:r w:rsidRPr="00357979">
        <w:rPr>
          <w:rFonts w:ascii="Poppins" w:hAnsi="Poppins" w:cs="Poppins"/>
          <w:sz w:val="21"/>
          <w:szCs w:val="21"/>
          <w:lang w:eastAsia="fr-FR"/>
        </w:rPr>
        <w:t>Cette action peut prendre plusieurs formes. Elle est tr</w:t>
      </w:r>
      <w:r w:rsidR="00EB2499" w:rsidRPr="00357979">
        <w:rPr>
          <w:rFonts w:ascii="Poppins" w:hAnsi="Poppins" w:cs="Poppins"/>
          <w:sz w:val="21"/>
          <w:szCs w:val="21"/>
          <w:lang w:eastAsia="fr-FR"/>
        </w:rPr>
        <w:t>availlée avec les professionnelle</w:t>
      </w:r>
      <w:r w:rsidR="005666B1" w:rsidRPr="00357979">
        <w:rPr>
          <w:rFonts w:ascii="Poppins" w:hAnsi="Poppins" w:cs="Poppins"/>
          <w:sz w:val="21"/>
          <w:szCs w:val="21"/>
          <w:lang w:eastAsia="fr-FR"/>
        </w:rPr>
        <w:t>s</w:t>
      </w:r>
      <w:r w:rsidR="00EB2499" w:rsidRPr="00357979">
        <w:rPr>
          <w:rFonts w:ascii="Poppins" w:hAnsi="Poppins" w:cs="Poppins"/>
          <w:sz w:val="21"/>
          <w:szCs w:val="21"/>
          <w:lang w:eastAsia="fr-FR"/>
        </w:rPr>
        <w:t xml:space="preserve"> et professionnels</w:t>
      </w:r>
      <w:r w:rsidRPr="00357979">
        <w:rPr>
          <w:rFonts w:ascii="Poppins" w:hAnsi="Poppins" w:cs="Poppins"/>
          <w:sz w:val="21"/>
          <w:szCs w:val="21"/>
          <w:lang w:eastAsia="fr-FR"/>
        </w:rPr>
        <w:t xml:space="preserve"> de la petite enfance, de la jeunesse, de l’éducation, de la santé et du travail social. Elle est également discutée avec les représentants des parents d’élèves et des usagers des services municipaux. Au quotidien, les équipes favorisent le respect de l’autre et le vivre ensemble.  </w:t>
      </w:r>
    </w:p>
    <w:p w14:paraId="50350E5E" w14:textId="15322BCD" w:rsidR="00D54A23" w:rsidRPr="00981937" w:rsidRDefault="00D54A23" w:rsidP="003A3A49">
      <w:pPr>
        <w:jc w:val="both"/>
        <w:rPr>
          <w:rFonts w:ascii="Poppins" w:hAnsi="Poppins" w:cs="Poppins"/>
          <w:sz w:val="21"/>
          <w:szCs w:val="21"/>
          <w:lang w:eastAsia="fr-FR"/>
        </w:rPr>
      </w:pPr>
      <w:r w:rsidRPr="00981937">
        <w:rPr>
          <w:rFonts w:ascii="Poppins" w:hAnsi="Poppins" w:cs="Poppins"/>
          <w:sz w:val="21"/>
          <w:szCs w:val="21"/>
          <w:lang w:eastAsia="fr-FR"/>
        </w:rPr>
        <w:lastRenderedPageBreak/>
        <w:t>La collectivité veille à la mixité fille/garçon au sein du Conseil Mu</w:t>
      </w:r>
      <w:r w:rsidR="00401239" w:rsidRPr="00981937">
        <w:rPr>
          <w:rFonts w:ascii="Poppins" w:hAnsi="Poppins" w:cs="Poppins"/>
          <w:sz w:val="21"/>
          <w:szCs w:val="21"/>
          <w:lang w:eastAsia="fr-FR"/>
        </w:rPr>
        <w:t xml:space="preserve">nicipal d’Enfants composé de </w:t>
      </w:r>
      <w:r w:rsidR="00147228" w:rsidRPr="00981937">
        <w:rPr>
          <w:rFonts w:ascii="Poppins" w:hAnsi="Poppins" w:cs="Poppins"/>
          <w:sz w:val="21"/>
          <w:szCs w:val="21"/>
          <w:lang w:eastAsia="fr-FR"/>
        </w:rPr>
        <w:t xml:space="preserve">19 </w:t>
      </w:r>
      <w:r w:rsidRPr="00981937">
        <w:rPr>
          <w:rFonts w:ascii="Poppins" w:hAnsi="Poppins" w:cs="Poppins"/>
          <w:sz w:val="21"/>
          <w:szCs w:val="21"/>
          <w:lang w:eastAsia="fr-FR"/>
        </w:rPr>
        <w:t>filles et</w:t>
      </w:r>
      <w:r w:rsidR="00147228" w:rsidRPr="00981937">
        <w:rPr>
          <w:rFonts w:ascii="Poppins" w:hAnsi="Poppins" w:cs="Poppins"/>
          <w:sz w:val="21"/>
          <w:szCs w:val="21"/>
          <w:lang w:eastAsia="fr-FR"/>
        </w:rPr>
        <w:t xml:space="preserve"> 16</w:t>
      </w:r>
      <w:r w:rsidRPr="00981937">
        <w:rPr>
          <w:rFonts w:ascii="Poppins" w:hAnsi="Poppins" w:cs="Poppins"/>
          <w:sz w:val="21"/>
          <w:szCs w:val="21"/>
          <w:lang w:eastAsia="fr-FR"/>
        </w:rPr>
        <w:t xml:space="preserve"> garçons ainsi qu’au </w:t>
      </w:r>
      <w:r w:rsidR="00147228" w:rsidRPr="00981937">
        <w:rPr>
          <w:rFonts w:ascii="Poppins" w:hAnsi="Poppins" w:cs="Poppins"/>
          <w:sz w:val="21"/>
          <w:szCs w:val="21"/>
          <w:lang w:eastAsia="fr-FR"/>
        </w:rPr>
        <w:t xml:space="preserve">sein du Conseil de Jeunes avec </w:t>
      </w:r>
      <w:r w:rsidR="00FF4F6A" w:rsidRPr="00981937">
        <w:rPr>
          <w:rFonts w:ascii="Poppins" w:hAnsi="Poppins" w:cs="Poppins"/>
          <w:sz w:val="21"/>
          <w:szCs w:val="21"/>
          <w:lang w:eastAsia="fr-FR"/>
        </w:rPr>
        <w:t>5</w:t>
      </w:r>
      <w:r w:rsidRPr="00981937">
        <w:rPr>
          <w:rFonts w:ascii="Poppins" w:hAnsi="Poppins" w:cs="Poppins"/>
          <w:sz w:val="21"/>
          <w:szCs w:val="21"/>
          <w:lang w:eastAsia="fr-FR"/>
        </w:rPr>
        <w:t xml:space="preserve"> filles et </w:t>
      </w:r>
      <w:r w:rsidR="00147228" w:rsidRPr="00981937">
        <w:rPr>
          <w:rFonts w:ascii="Poppins" w:hAnsi="Poppins" w:cs="Poppins"/>
          <w:sz w:val="21"/>
          <w:szCs w:val="21"/>
          <w:lang w:eastAsia="fr-FR"/>
        </w:rPr>
        <w:t>7</w:t>
      </w:r>
      <w:r w:rsidRPr="00981937">
        <w:rPr>
          <w:rFonts w:ascii="Poppins" w:hAnsi="Poppins" w:cs="Poppins"/>
          <w:sz w:val="21"/>
          <w:szCs w:val="21"/>
          <w:lang w:eastAsia="fr-FR"/>
        </w:rPr>
        <w:t xml:space="preserve"> garçons. Ces deux assemblées sont l’occasion d’initier les plus jeunes à l’engagement citoyen et également d’aborder des sujets relatifs au respect de l’autre et à l’égalité des genres.</w:t>
      </w:r>
    </w:p>
    <w:p w14:paraId="64DBD6F2" w14:textId="77777777" w:rsidR="00FF4F6A" w:rsidRPr="00981937" w:rsidRDefault="00D54A23" w:rsidP="00FF4F6A">
      <w:pPr>
        <w:spacing w:after="0"/>
        <w:jc w:val="both"/>
        <w:rPr>
          <w:rFonts w:ascii="Poppins" w:hAnsi="Poppins" w:cs="Poppins"/>
          <w:sz w:val="21"/>
          <w:szCs w:val="21"/>
          <w:lang w:eastAsia="fr-FR"/>
        </w:rPr>
      </w:pPr>
      <w:r w:rsidRPr="00981937">
        <w:rPr>
          <w:rFonts w:ascii="Poppins" w:hAnsi="Poppins" w:cs="Poppins"/>
          <w:sz w:val="21"/>
          <w:szCs w:val="21"/>
          <w:lang w:eastAsia="fr-FR"/>
        </w:rPr>
        <w:t>Nous avons une vigilance importante sur le fait que les filles comme les garçons intègrent nos dispositifs municipaux de jeunesse</w:t>
      </w:r>
      <w:r w:rsidR="00401239" w:rsidRPr="00981937">
        <w:rPr>
          <w:rFonts w:ascii="Poppins" w:hAnsi="Poppins" w:cs="Poppins"/>
          <w:sz w:val="21"/>
          <w:szCs w:val="21"/>
          <w:lang w:eastAsia="fr-FR"/>
        </w:rPr>
        <w:t xml:space="preserve">. </w:t>
      </w:r>
      <w:r w:rsidR="00147228" w:rsidRPr="00981937">
        <w:rPr>
          <w:rFonts w:ascii="Poppins" w:hAnsi="Poppins" w:cs="Poppins"/>
          <w:sz w:val="21"/>
          <w:szCs w:val="21"/>
          <w:lang w:eastAsia="fr-FR"/>
        </w:rPr>
        <w:t>Sur l’année scolaire 202</w:t>
      </w:r>
      <w:r w:rsidR="00FF4F6A" w:rsidRPr="00981937">
        <w:rPr>
          <w:rFonts w:ascii="Poppins" w:hAnsi="Poppins" w:cs="Poppins"/>
          <w:sz w:val="21"/>
          <w:szCs w:val="21"/>
          <w:lang w:eastAsia="fr-FR"/>
        </w:rPr>
        <w:t>4</w:t>
      </w:r>
      <w:r w:rsidR="00401239" w:rsidRPr="00981937">
        <w:rPr>
          <w:rFonts w:ascii="Poppins" w:hAnsi="Poppins" w:cs="Poppins"/>
          <w:sz w:val="21"/>
          <w:szCs w:val="21"/>
          <w:lang w:eastAsia="fr-FR"/>
        </w:rPr>
        <w:t>/202</w:t>
      </w:r>
      <w:r w:rsidR="00FF4F6A" w:rsidRPr="00981937">
        <w:rPr>
          <w:rFonts w:ascii="Poppins" w:hAnsi="Poppins" w:cs="Poppins"/>
          <w:sz w:val="21"/>
          <w:szCs w:val="21"/>
          <w:lang w:eastAsia="fr-FR"/>
        </w:rPr>
        <w:t>5</w:t>
      </w:r>
      <w:r w:rsidRPr="00981937">
        <w:rPr>
          <w:rFonts w:ascii="Poppins" w:hAnsi="Poppins" w:cs="Poppins"/>
          <w:sz w:val="21"/>
          <w:szCs w:val="21"/>
          <w:lang w:eastAsia="fr-FR"/>
        </w:rPr>
        <w:t>, le contrat municipal</w:t>
      </w:r>
      <w:r w:rsidR="00147228" w:rsidRPr="00981937">
        <w:rPr>
          <w:rFonts w:ascii="Poppins" w:hAnsi="Poppins" w:cs="Poppins"/>
          <w:sz w:val="21"/>
          <w:szCs w:val="21"/>
          <w:lang w:eastAsia="fr-FR"/>
        </w:rPr>
        <w:t xml:space="preserve"> de loisirs a pu bénéficier à 91 filles et 100</w:t>
      </w:r>
      <w:r w:rsidRPr="00981937">
        <w:rPr>
          <w:rFonts w:ascii="Poppins" w:hAnsi="Poppins" w:cs="Poppins"/>
          <w:sz w:val="21"/>
          <w:szCs w:val="21"/>
          <w:lang w:eastAsia="fr-FR"/>
        </w:rPr>
        <w:t xml:space="preserve"> garçons</w:t>
      </w:r>
      <w:r w:rsidR="00F23122" w:rsidRPr="00981937">
        <w:rPr>
          <w:rFonts w:ascii="Poppins" w:hAnsi="Poppins" w:cs="Poppins"/>
          <w:sz w:val="21"/>
          <w:szCs w:val="21"/>
          <w:lang w:eastAsia="fr-FR"/>
        </w:rPr>
        <w:t xml:space="preserve"> </w:t>
      </w:r>
      <w:r w:rsidRPr="00981937">
        <w:rPr>
          <w:rFonts w:ascii="Poppins" w:hAnsi="Poppins" w:cs="Poppins"/>
          <w:sz w:val="21"/>
          <w:szCs w:val="21"/>
          <w:lang w:eastAsia="fr-FR"/>
        </w:rPr>
        <w:t xml:space="preserve">; les activités proposées dans le cadre </w:t>
      </w:r>
      <w:r w:rsidR="00147228" w:rsidRPr="00981937">
        <w:rPr>
          <w:rFonts w:ascii="Poppins" w:hAnsi="Poppins" w:cs="Poppins"/>
          <w:sz w:val="21"/>
          <w:szCs w:val="21"/>
          <w:lang w:eastAsia="fr-FR"/>
        </w:rPr>
        <w:t xml:space="preserve">de </w:t>
      </w:r>
      <w:proofErr w:type="spellStart"/>
      <w:r w:rsidR="00147228" w:rsidRPr="00981937">
        <w:rPr>
          <w:rFonts w:ascii="Poppins" w:hAnsi="Poppins" w:cs="Poppins"/>
          <w:sz w:val="21"/>
          <w:szCs w:val="21"/>
          <w:lang w:eastAsia="fr-FR"/>
        </w:rPr>
        <w:t>Ludocité</w:t>
      </w:r>
      <w:proofErr w:type="spellEnd"/>
      <w:r w:rsidR="00147228" w:rsidRPr="00981937">
        <w:rPr>
          <w:rFonts w:ascii="Poppins" w:hAnsi="Poppins" w:cs="Poppins"/>
          <w:sz w:val="21"/>
          <w:szCs w:val="21"/>
          <w:lang w:eastAsia="fr-FR"/>
        </w:rPr>
        <w:t xml:space="preserve"> ont </w:t>
      </w:r>
      <w:proofErr w:type="gramStart"/>
      <w:r w:rsidR="00147228" w:rsidRPr="00981937">
        <w:rPr>
          <w:rFonts w:ascii="Poppins" w:hAnsi="Poppins" w:cs="Poppins"/>
          <w:sz w:val="21"/>
          <w:szCs w:val="21"/>
          <w:lang w:eastAsia="fr-FR"/>
        </w:rPr>
        <w:t>bénéficiées</w:t>
      </w:r>
      <w:proofErr w:type="gramEnd"/>
      <w:r w:rsidR="00147228" w:rsidRPr="00981937">
        <w:rPr>
          <w:rFonts w:ascii="Poppins" w:hAnsi="Poppins" w:cs="Poppins"/>
          <w:sz w:val="21"/>
          <w:szCs w:val="21"/>
          <w:lang w:eastAsia="fr-FR"/>
        </w:rPr>
        <w:t xml:space="preserve"> à </w:t>
      </w:r>
      <w:r w:rsidR="00FF4F6A" w:rsidRPr="00981937">
        <w:rPr>
          <w:rFonts w:ascii="Poppins" w:hAnsi="Poppins" w:cs="Poppins"/>
          <w:sz w:val="21"/>
          <w:szCs w:val="21"/>
          <w:lang w:eastAsia="fr-FR"/>
        </w:rPr>
        <w:t>104</w:t>
      </w:r>
      <w:r w:rsidR="00147228" w:rsidRPr="00981937">
        <w:rPr>
          <w:rFonts w:ascii="Poppins" w:hAnsi="Poppins" w:cs="Poppins"/>
          <w:sz w:val="21"/>
          <w:szCs w:val="21"/>
          <w:lang w:eastAsia="fr-FR"/>
        </w:rPr>
        <w:t xml:space="preserve"> filles et </w:t>
      </w:r>
      <w:r w:rsidR="00FF4F6A" w:rsidRPr="00981937">
        <w:rPr>
          <w:rFonts w:ascii="Poppins" w:hAnsi="Poppins" w:cs="Poppins"/>
          <w:sz w:val="21"/>
          <w:szCs w:val="21"/>
          <w:lang w:eastAsia="fr-FR"/>
        </w:rPr>
        <w:t>98</w:t>
      </w:r>
      <w:r w:rsidRPr="00981937">
        <w:rPr>
          <w:rFonts w:ascii="Poppins" w:hAnsi="Poppins" w:cs="Poppins"/>
          <w:sz w:val="21"/>
          <w:szCs w:val="21"/>
          <w:lang w:eastAsia="fr-FR"/>
        </w:rPr>
        <w:t xml:space="preserve"> garçons</w:t>
      </w:r>
      <w:r w:rsidR="00FF4F6A" w:rsidRPr="00981937">
        <w:rPr>
          <w:rFonts w:ascii="Poppins" w:hAnsi="Poppins" w:cs="Poppins"/>
          <w:sz w:val="21"/>
          <w:szCs w:val="21"/>
          <w:lang w:eastAsia="fr-FR"/>
        </w:rPr>
        <w:t xml:space="preserve">. </w:t>
      </w:r>
    </w:p>
    <w:p w14:paraId="717A63A8" w14:textId="77777777" w:rsidR="00FF4F6A" w:rsidRPr="00981937" w:rsidRDefault="00FF4F6A" w:rsidP="00FF4F6A">
      <w:pPr>
        <w:spacing w:after="0"/>
        <w:jc w:val="both"/>
        <w:rPr>
          <w:rFonts w:ascii="Poppins" w:hAnsi="Poppins" w:cs="Poppins"/>
          <w:sz w:val="21"/>
          <w:szCs w:val="21"/>
          <w:lang w:eastAsia="fr-FR"/>
        </w:rPr>
      </w:pPr>
    </w:p>
    <w:p w14:paraId="0BBE1DB7" w14:textId="7F4E1DA3" w:rsidR="00401239" w:rsidRPr="00981937" w:rsidRDefault="00FF4F6A" w:rsidP="003A3A49">
      <w:pPr>
        <w:spacing w:after="0"/>
        <w:jc w:val="both"/>
        <w:rPr>
          <w:rFonts w:ascii="Poppins" w:hAnsi="Poppins" w:cs="Poppins"/>
          <w:sz w:val="21"/>
          <w:szCs w:val="21"/>
          <w:lang w:eastAsia="fr-FR"/>
        </w:rPr>
      </w:pPr>
      <w:r w:rsidRPr="00981937">
        <w:rPr>
          <w:rFonts w:ascii="Poppins" w:hAnsi="Poppins" w:cs="Poppins"/>
          <w:sz w:val="21"/>
          <w:szCs w:val="21"/>
          <w:lang w:eastAsia="fr-FR"/>
        </w:rPr>
        <w:t xml:space="preserve">Dans le cadre des Accueils de Loisirs de Mineurs, 119 filles et 138 garçons âgés entre 11 et 17 ans ont été accueillis au moins une fois dans le cadre du city vacances. </w:t>
      </w:r>
    </w:p>
    <w:p w14:paraId="17869AF3" w14:textId="0A2F7BE3" w:rsidR="00D54A23" w:rsidRPr="00357979" w:rsidRDefault="00147228" w:rsidP="003A3A49">
      <w:pPr>
        <w:spacing w:after="0"/>
        <w:jc w:val="both"/>
        <w:rPr>
          <w:rFonts w:ascii="Poppins" w:hAnsi="Poppins" w:cs="Poppins"/>
          <w:sz w:val="21"/>
          <w:szCs w:val="21"/>
        </w:rPr>
      </w:pPr>
      <w:r w:rsidRPr="00981937">
        <w:rPr>
          <w:rFonts w:ascii="Poppins" w:hAnsi="Poppins" w:cs="Poppins"/>
          <w:sz w:val="21"/>
          <w:szCs w:val="21"/>
        </w:rPr>
        <w:t>3</w:t>
      </w:r>
      <w:r w:rsidR="00FF4F6A" w:rsidRPr="00981937">
        <w:rPr>
          <w:rFonts w:ascii="Poppins" w:hAnsi="Poppins" w:cs="Poppins"/>
          <w:sz w:val="21"/>
          <w:szCs w:val="21"/>
        </w:rPr>
        <w:t>16</w:t>
      </w:r>
      <w:r w:rsidRPr="00981937">
        <w:rPr>
          <w:rFonts w:ascii="Poppins" w:hAnsi="Poppins" w:cs="Poppins"/>
          <w:sz w:val="21"/>
          <w:szCs w:val="21"/>
        </w:rPr>
        <w:t xml:space="preserve"> garçons et 2</w:t>
      </w:r>
      <w:r w:rsidR="00FF4F6A" w:rsidRPr="00981937">
        <w:rPr>
          <w:rFonts w:ascii="Poppins" w:hAnsi="Poppins" w:cs="Poppins"/>
          <w:sz w:val="21"/>
          <w:szCs w:val="21"/>
        </w:rPr>
        <w:t>69</w:t>
      </w:r>
      <w:r w:rsidR="00401239" w:rsidRPr="00981937">
        <w:rPr>
          <w:rFonts w:ascii="Poppins" w:hAnsi="Poppins" w:cs="Poppins"/>
          <w:sz w:val="21"/>
          <w:szCs w:val="21"/>
        </w:rPr>
        <w:t xml:space="preserve"> filles sont inscrits au moins une fois sur l’accueil de loisirs « les ja</w:t>
      </w:r>
      <w:r w:rsidRPr="00981937">
        <w:rPr>
          <w:rFonts w:ascii="Poppins" w:hAnsi="Poppins" w:cs="Poppins"/>
          <w:sz w:val="21"/>
          <w:szCs w:val="21"/>
        </w:rPr>
        <w:t>rdins des petits ». De même, 4</w:t>
      </w:r>
      <w:r w:rsidR="00FF4F6A" w:rsidRPr="00981937">
        <w:rPr>
          <w:rFonts w:ascii="Poppins" w:hAnsi="Poppins" w:cs="Poppins"/>
          <w:sz w:val="21"/>
          <w:szCs w:val="21"/>
        </w:rPr>
        <w:t>10</w:t>
      </w:r>
      <w:r w:rsidRPr="00981937">
        <w:rPr>
          <w:rFonts w:ascii="Poppins" w:hAnsi="Poppins" w:cs="Poppins"/>
          <w:sz w:val="21"/>
          <w:szCs w:val="21"/>
        </w:rPr>
        <w:t xml:space="preserve"> garçons et </w:t>
      </w:r>
      <w:r w:rsidR="00FF4F6A" w:rsidRPr="00981937">
        <w:rPr>
          <w:rFonts w:ascii="Poppins" w:hAnsi="Poppins" w:cs="Poppins"/>
          <w:sz w:val="21"/>
          <w:szCs w:val="21"/>
        </w:rPr>
        <w:t>389</w:t>
      </w:r>
      <w:r w:rsidR="00401239" w:rsidRPr="00981937">
        <w:rPr>
          <w:rFonts w:ascii="Poppins" w:hAnsi="Poppins" w:cs="Poppins"/>
          <w:sz w:val="21"/>
          <w:szCs w:val="21"/>
        </w:rPr>
        <w:t xml:space="preserve"> filles sont inscrits au moins une fois sur les ALSH élémentaires.</w:t>
      </w:r>
    </w:p>
    <w:p w14:paraId="21F308DD" w14:textId="77777777" w:rsidR="00A819AE" w:rsidRDefault="00A819AE" w:rsidP="003A3A49">
      <w:pPr>
        <w:spacing w:after="0"/>
        <w:jc w:val="both"/>
        <w:rPr>
          <w:rFonts w:ascii="Poppins" w:hAnsi="Poppins" w:cs="Poppins"/>
          <w:sz w:val="21"/>
          <w:szCs w:val="21"/>
        </w:rPr>
      </w:pPr>
    </w:p>
    <w:p w14:paraId="13D1D2AB" w14:textId="7868D53A" w:rsidR="00FF4F6A" w:rsidRPr="00FF4F6A" w:rsidRDefault="00FF4F6A" w:rsidP="00FF4F6A">
      <w:pPr>
        <w:spacing w:after="0"/>
        <w:jc w:val="both"/>
        <w:rPr>
          <w:rFonts w:ascii="Poppins" w:hAnsi="Poppins" w:cs="Poppins"/>
          <w:sz w:val="21"/>
          <w:szCs w:val="21"/>
        </w:rPr>
      </w:pPr>
      <w:r>
        <w:rPr>
          <w:rFonts w:ascii="Poppins" w:hAnsi="Poppins" w:cs="Poppins"/>
          <w:sz w:val="21"/>
          <w:szCs w:val="21"/>
        </w:rPr>
        <w:t>Enfin, d</w:t>
      </w:r>
      <w:r w:rsidRPr="00FF4F6A">
        <w:rPr>
          <w:rFonts w:ascii="Poppins" w:hAnsi="Poppins" w:cs="Poppins"/>
          <w:sz w:val="21"/>
          <w:szCs w:val="21"/>
        </w:rPr>
        <w:t>ans le cadre du Réseau pour la Coéducation et la Réussite Educative, 419 enfants sont accompagnés</w:t>
      </w:r>
      <w:r w:rsidR="007B1952">
        <w:rPr>
          <w:rFonts w:ascii="Poppins" w:hAnsi="Poppins" w:cs="Poppins"/>
          <w:sz w:val="21"/>
          <w:szCs w:val="21"/>
        </w:rPr>
        <w:t xml:space="preserve"> </w:t>
      </w:r>
      <w:r w:rsidRPr="00FF4F6A">
        <w:rPr>
          <w:rFonts w:ascii="Poppins" w:hAnsi="Poppins" w:cs="Poppins"/>
          <w:sz w:val="21"/>
          <w:szCs w:val="21"/>
        </w:rPr>
        <w:t xml:space="preserve">(181 filles et 238 garçons), dont 101 filles et 78 garçons accueillis sur le dispositif </w:t>
      </w:r>
      <w:proofErr w:type="spellStart"/>
      <w:r>
        <w:rPr>
          <w:rFonts w:ascii="Poppins" w:hAnsi="Poppins" w:cs="Poppins"/>
          <w:sz w:val="21"/>
          <w:szCs w:val="21"/>
        </w:rPr>
        <w:t>L</w:t>
      </w:r>
      <w:r w:rsidRPr="00FF4F6A">
        <w:rPr>
          <w:rFonts w:ascii="Poppins" w:hAnsi="Poppins" w:cs="Poppins"/>
          <w:sz w:val="21"/>
          <w:szCs w:val="21"/>
        </w:rPr>
        <w:t>udoCLAS</w:t>
      </w:r>
      <w:proofErr w:type="spellEnd"/>
      <w:r w:rsidRPr="00FF4F6A">
        <w:rPr>
          <w:rFonts w:ascii="Poppins" w:hAnsi="Poppins" w:cs="Poppins"/>
          <w:sz w:val="21"/>
          <w:szCs w:val="21"/>
        </w:rPr>
        <w:t xml:space="preserve"> sur l’année 2024 / 2025. </w:t>
      </w:r>
    </w:p>
    <w:p w14:paraId="3B5329C5" w14:textId="738B9F3E" w:rsidR="00FF4F6A" w:rsidRPr="00357979" w:rsidRDefault="00FF4F6A" w:rsidP="003A3A49">
      <w:pPr>
        <w:spacing w:after="0"/>
        <w:jc w:val="both"/>
        <w:rPr>
          <w:rFonts w:ascii="Poppins" w:hAnsi="Poppins" w:cs="Poppins"/>
          <w:sz w:val="21"/>
          <w:szCs w:val="21"/>
        </w:rPr>
      </w:pPr>
    </w:p>
    <w:p w14:paraId="31ED6C51" w14:textId="2CD8E4B3" w:rsidR="00D85626" w:rsidRPr="00357979" w:rsidRDefault="00FF4F6A" w:rsidP="001C0E74">
      <w:pPr>
        <w:jc w:val="both"/>
        <w:rPr>
          <w:rFonts w:ascii="Poppins" w:hAnsi="Poppins" w:cs="Poppins"/>
          <w:sz w:val="21"/>
          <w:szCs w:val="21"/>
          <w:lang w:eastAsia="fr-FR"/>
        </w:rPr>
      </w:pPr>
      <w:r>
        <w:rPr>
          <w:rFonts w:ascii="Poppins" w:hAnsi="Poppins" w:cs="Poppins"/>
          <w:sz w:val="21"/>
          <w:szCs w:val="21"/>
          <w:lang w:eastAsia="fr-FR"/>
        </w:rPr>
        <w:t>Depuis 2024, un</w:t>
      </w:r>
      <w:r w:rsidR="001C0E74" w:rsidRPr="00357979">
        <w:rPr>
          <w:rFonts w:ascii="Poppins" w:hAnsi="Poppins" w:cs="Poppins"/>
          <w:sz w:val="21"/>
          <w:szCs w:val="21"/>
          <w:lang w:eastAsia="fr-FR"/>
        </w:rPr>
        <w:t xml:space="preserve"> travail collectif visant à réinterroger notre projet éducatif 0-25 ans</w:t>
      </w:r>
      <w:r>
        <w:rPr>
          <w:rFonts w:ascii="Poppins" w:hAnsi="Poppins" w:cs="Poppins"/>
          <w:sz w:val="21"/>
          <w:szCs w:val="21"/>
          <w:lang w:eastAsia="fr-FR"/>
        </w:rPr>
        <w:t xml:space="preserve"> est en cours. </w:t>
      </w:r>
      <w:r w:rsidR="001C0E74" w:rsidRPr="00357979">
        <w:rPr>
          <w:rFonts w:ascii="Poppins" w:hAnsi="Poppins" w:cs="Poppins"/>
          <w:sz w:val="21"/>
          <w:szCs w:val="21"/>
          <w:lang w:eastAsia="fr-FR"/>
        </w:rPr>
        <w:t>Pour ce faire,</w:t>
      </w:r>
      <w:r w:rsidR="00D85626" w:rsidRPr="00357979">
        <w:rPr>
          <w:rFonts w:ascii="Poppins" w:hAnsi="Poppins" w:cs="Poppins"/>
          <w:sz w:val="21"/>
          <w:szCs w:val="21"/>
          <w:lang w:eastAsia="fr-FR"/>
        </w:rPr>
        <w:t xml:space="preserve"> la Direction Enfance-Jeunesse a pris </w:t>
      </w:r>
      <w:r w:rsidR="001C0E74" w:rsidRPr="00357979">
        <w:rPr>
          <w:rFonts w:ascii="Poppins" w:hAnsi="Poppins" w:cs="Poppins"/>
          <w:sz w:val="21"/>
          <w:szCs w:val="21"/>
          <w:lang w:eastAsia="fr-FR"/>
        </w:rPr>
        <w:t xml:space="preserve">contact avec un consultant indépendant, spécialisé dans l’accompagnement de projets de service dans le champ socio-éducatif et socio-culturel. </w:t>
      </w:r>
    </w:p>
    <w:p w14:paraId="7C613B49" w14:textId="3A7554DC" w:rsidR="009C4486" w:rsidRPr="00357979" w:rsidRDefault="009326CE" w:rsidP="001C0E74">
      <w:pPr>
        <w:jc w:val="both"/>
        <w:rPr>
          <w:rFonts w:ascii="Poppins" w:hAnsi="Poppins" w:cs="Poppins"/>
          <w:sz w:val="21"/>
          <w:szCs w:val="21"/>
        </w:rPr>
      </w:pPr>
      <w:r w:rsidRPr="00357979">
        <w:rPr>
          <w:rFonts w:ascii="Poppins" w:hAnsi="Poppins" w:cs="Poppins"/>
          <w:sz w:val="21"/>
          <w:szCs w:val="21"/>
          <w:lang w:eastAsia="fr-FR"/>
        </w:rPr>
        <w:t>En octobre 2024</w:t>
      </w:r>
      <w:r w:rsidR="00D85626" w:rsidRPr="00357979">
        <w:rPr>
          <w:rFonts w:ascii="Poppins" w:hAnsi="Poppins" w:cs="Poppins"/>
          <w:sz w:val="21"/>
          <w:szCs w:val="21"/>
          <w:lang w:eastAsia="fr-FR"/>
        </w:rPr>
        <w:t xml:space="preserve">, une première matinée de travail consacrée à </w:t>
      </w:r>
      <w:r w:rsidR="00D85626" w:rsidRPr="00357979">
        <w:rPr>
          <w:rFonts w:ascii="Poppins" w:hAnsi="Poppins" w:cs="Poppins"/>
          <w:sz w:val="21"/>
          <w:szCs w:val="21"/>
        </w:rPr>
        <w:t>l’égalité filles-garçons et à la sensibilisation aux stéréotypes de genre dès le plus jeune âge a eu lieu. A cette occasion, les équipes enfance-jeunesse ont eu l’occasion d’échanger autour des notions de stéréotypes et de préjugés, de proposer des nouvelles actions et d’identifier leurs moyens d’actions.</w:t>
      </w:r>
    </w:p>
    <w:p w14:paraId="3EE4D077" w14:textId="4E857B85" w:rsidR="0070795F" w:rsidRPr="00357979" w:rsidRDefault="009326CE" w:rsidP="0070795F">
      <w:pPr>
        <w:jc w:val="both"/>
        <w:rPr>
          <w:rFonts w:ascii="Poppins" w:hAnsi="Poppins" w:cs="Poppins"/>
          <w:sz w:val="21"/>
          <w:szCs w:val="21"/>
        </w:rPr>
      </w:pPr>
      <w:r w:rsidRPr="00357979">
        <w:rPr>
          <w:rFonts w:ascii="Poppins" w:hAnsi="Poppins" w:cs="Poppins"/>
          <w:sz w:val="21"/>
          <w:szCs w:val="21"/>
        </w:rPr>
        <w:t xml:space="preserve">Sur l’année 2025, </w:t>
      </w:r>
      <w:r w:rsidR="001D485F" w:rsidRPr="00357979">
        <w:rPr>
          <w:rFonts w:ascii="Poppins" w:hAnsi="Poppins" w:cs="Poppins"/>
          <w:sz w:val="21"/>
          <w:szCs w:val="21"/>
        </w:rPr>
        <w:t xml:space="preserve">les échanges ont continué </w:t>
      </w:r>
      <w:r w:rsidR="00DA742C" w:rsidRPr="00357979">
        <w:rPr>
          <w:rFonts w:ascii="Poppins" w:hAnsi="Poppins" w:cs="Poppins"/>
          <w:sz w:val="21"/>
          <w:szCs w:val="21"/>
        </w:rPr>
        <w:t>et d’autres matinées de travail ont été organisées sur les thèmes suivants : inclusion, handicap, égalité des chances, parentalité, précarité…</w:t>
      </w:r>
    </w:p>
    <w:p w14:paraId="4B0E8DCA" w14:textId="68C90994" w:rsidR="00DA742C" w:rsidRDefault="00DA742C" w:rsidP="0070795F">
      <w:pPr>
        <w:jc w:val="both"/>
        <w:rPr>
          <w:rFonts w:ascii="Poppins" w:hAnsi="Poppins" w:cs="Poppins"/>
          <w:sz w:val="21"/>
          <w:szCs w:val="21"/>
        </w:rPr>
      </w:pPr>
      <w:r w:rsidRPr="00357979">
        <w:rPr>
          <w:rFonts w:ascii="Poppins" w:hAnsi="Poppins" w:cs="Poppins"/>
          <w:sz w:val="21"/>
          <w:szCs w:val="21"/>
        </w:rPr>
        <w:t>Une réunion réunissant l’ensemble des groupes de travail des différentes thématiques a eu lieu en juin 2025 afin de mettre en commun l’ensemble des observations, idées, perspectives qui permettront de rédiger le projet éducatif en 2026.</w:t>
      </w:r>
    </w:p>
    <w:p w14:paraId="4D31E82B" w14:textId="77777777" w:rsidR="00FF4F6A" w:rsidRDefault="00FF4F6A" w:rsidP="0070795F">
      <w:pPr>
        <w:jc w:val="both"/>
        <w:rPr>
          <w:rFonts w:ascii="Poppins" w:hAnsi="Poppins" w:cs="Poppins"/>
          <w:sz w:val="21"/>
          <w:szCs w:val="21"/>
        </w:rPr>
      </w:pPr>
    </w:p>
    <w:p w14:paraId="16867864" w14:textId="77777777" w:rsidR="007B1952" w:rsidRPr="00357979" w:rsidRDefault="007B1952" w:rsidP="0070795F">
      <w:pPr>
        <w:jc w:val="both"/>
        <w:rPr>
          <w:rFonts w:ascii="Poppins" w:hAnsi="Poppins" w:cs="Poppins"/>
          <w:sz w:val="21"/>
          <w:szCs w:val="21"/>
        </w:rPr>
      </w:pPr>
    </w:p>
    <w:p w14:paraId="4835914A" w14:textId="0A5A41E5" w:rsidR="00344317" w:rsidRPr="00357979" w:rsidRDefault="00344317" w:rsidP="0070795F">
      <w:pPr>
        <w:pStyle w:val="Paragraphedeliste"/>
        <w:numPr>
          <w:ilvl w:val="0"/>
          <w:numId w:val="33"/>
        </w:numPr>
        <w:rPr>
          <w:rFonts w:ascii="Poppins" w:hAnsi="Poppins" w:cs="Poppins"/>
          <w:b/>
          <w:bCs/>
          <w:sz w:val="21"/>
          <w:szCs w:val="21"/>
        </w:rPr>
      </w:pPr>
      <w:r w:rsidRPr="00357979">
        <w:rPr>
          <w:rFonts w:ascii="Poppins" w:hAnsi="Poppins" w:cs="Poppins"/>
          <w:b/>
          <w:bCs/>
          <w:sz w:val="21"/>
          <w:szCs w:val="21"/>
        </w:rPr>
        <w:lastRenderedPageBreak/>
        <w:t>Sensibilisation des animateurs</w:t>
      </w:r>
    </w:p>
    <w:p w14:paraId="3B5C090D" w14:textId="15F55DD7" w:rsidR="00D66676" w:rsidRPr="00357979" w:rsidRDefault="00D66676" w:rsidP="00344317">
      <w:pPr>
        <w:jc w:val="both"/>
        <w:rPr>
          <w:rFonts w:ascii="Poppins" w:hAnsi="Poppins" w:cs="Poppins"/>
          <w:sz w:val="21"/>
          <w:szCs w:val="21"/>
        </w:rPr>
      </w:pPr>
      <w:r w:rsidRPr="00357979">
        <w:rPr>
          <w:rFonts w:ascii="Poppins" w:hAnsi="Poppins" w:cs="Poppins"/>
          <w:sz w:val="21"/>
          <w:szCs w:val="21"/>
        </w:rPr>
        <w:t>A l’occasion de la traditionnelle journée de formation animateur du samedi 14 juin 2025, le service jeunesse a choisi d’axer un de ses ateliers sur la thématique « égalité filles/garçons ».</w:t>
      </w:r>
      <w:r w:rsidR="00344317" w:rsidRPr="00357979">
        <w:rPr>
          <w:rFonts w:ascii="Poppins" w:hAnsi="Poppins" w:cs="Poppins"/>
          <w:sz w:val="21"/>
          <w:szCs w:val="21"/>
        </w:rPr>
        <w:t xml:space="preserve"> </w:t>
      </w:r>
      <w:r w:rsidRPr="00357979">
        <w:rPr>
          <w:rFonts w:ascii="Poppins" w:hAnsi="Poppins" w:cs="Poppins"/>
          <w:sz w:val="21"/>
          <w:szCs w:val="21"/>
        </w:rPr>
        <w:t>Cet atelier a permis de sensibiliser l’ensemble des équipes d’animation de l’été soit 90 personnes qui</w:t>
      </w:r>
      <w:r w:rsidR="00344317" w:rsidRPr="00357979">
        <w:rPr>
          <w:rFonts w:ascii="Poppins" w:hAnsi="Poppins" w:cs="Poppins"/>
          <w:sz w:val="21"/>
          <w:szCs w:val="21"/>
        </w:rPr>
        <w:t xml:space="preserve"> </w:t>
      </w:r>
      <w:r w:rsidRPr="00357979">
        <w:rPr>
          <w:rFonts w:ascii="Poppins" w:hAnsi="Poppins" w:cs="Poppins"/>
          <w:sz w:val="21"/>
          <w:szCs w:val="21"/>
        </w:rPr>
        <w:t>interviennent dans les accueils de loisirs de 3 à 17 ans.</w:t>
      </w:r>
    </w:p>
    <w:p w14:paraId="54D3FA2F" w14:textId="77777777" w:rsidR="00D66676" w:rsidRPr="00357979" w:rsidRDefault="00D66676" w:rsidP="00344317">
      <w:pPr>
        <w:spacing w:after="0"/>
        <w:rPr>
          <w:rFonts w:ascii="Poppins" w:hAnsi="Poppins" w:cs="Poppins"/>
          <w:sz w:val="21"/>
          <w:szCs w:val="21"/>
        </w:rPr>
      </w:pPr>
      <w:r w:rsidRPr="00357979">
        <w:rPr>
          <w:rFonts w:ascii="Poppins" w:hAnsi="Poppins" w:cs="Poppins"/>
          <w:sz w:val="21"/>
          <w:szCs w:val="21"/>
        </w:rPr>
        <w:t>Cet atelier était découpé en 3 temps :</w:t>
      </w:r>
    </w:p>
    <w:p w14:paraId="6331BB55" w14:textId="77777777" w:rsidR="00D66676" w:rsidRPr="00357979" w:rsidRDefault="00D66676" w:rsidP="00D66676">
      <w:pPr>
        <w:pStyle w:val="Paragraphedeliste"/>
        <w:numPr>
          <w:ilvl w:val="0"/>
          <w:numId w:val="23"/>
        </w:numPr>
        <w:spacing w:after="0" w:line="240" w:lineRule="auto"/>
        <w:contextualSpacing w:val="0"/>
        <w:rPr>
          <w:rFonts w:ascii="Poppins" w:hAnsi="Poppins" w:cs="Poppins"/>
          <w:sz w:val="21"/>
          <w:szCs w:val="21"/>
        </w:rPr>
      </w:pPr>
      <w:r w:rsidRPr="00357979">
        <w:rPr>
          <w:rFonts w:ascii="Poppins" w:hAnsi="Poppins" w:cs="Poppins"/>
          <w:sz w:val="21"/>
          <w:szCs w:val="21"/>
        </w:rPr>
        <w:t>Un jeu qui interroge les stagiaires sur le féminin ou le masculin d’un certain nombre de métier (ex : sage-femme, plombier…). Cet atelier met en lumière les représentations qui existent même à travers le langage et le choix des mots.</w:t>
      </w:r>
    </w:p>
    <w:p w14:paraId="64954FCC" w14:textId="77777777" w:rsidR="001C1513" w:rsidRPr="00357979" w:rsidRDefault="001C1513" w:rsidP="001C1513">
      <w:pPr>
        <w:pStyle w:val="Paragraphedeliste"/>
        <w:numPr>
          <w:ilvl w:val="0"/>
          <w:numId w:val="23"/>
        </w:numPr>
        <w:spacing w:after="0" w:line="240" w:lineRule="auto"/>
        <w:contextualSpacing w:val="0"/>
        <w:rPr>
          <w:rFonts w:ascii="Poppins" w:hAnsi="Poppins" w:cs="Poppins"/>
          <w:sz w:val="21"/>
          <w:szCs w:val="21"/>
        </w:rPr>
      </w:pPr>
      <w:r w:rsidRPr="00357979">
        <w:rPr>
          <w:rFonts w:ascii="Poppins" w:hAnsi="Poppins" w:cs="Poppins"/>
          <w:sz w:val="21"/>
          <w:szCs w:val="21"/>
        </w:rPr>
        <w:t>Un jeu autour de caractéristiques (la force, l’émotion…) où chaque stagiaire expliquait pourquoi il attribuait ces caractéristiques à l’homme où à la femme.</w:t>
      </w:r>
    </w:p>
    <w:p w14:paraId="4F2343BD" w14:textId="54338999" w:rsidR="001C1513" w:rsidRPr="00357979" w:rsidRDefault="001C1513" w:rsidP="001C1513">
      <w:pPr>
        <w:pStyle w:val="Paragraphedeliste"/>
        <w:numPr>
          <w:ilvl w:val="0"/>
          <w:numId w:val="23"/>
        </w:numPr>
        <w:spacing w:after="0" w:line="240" w:lineRule="auto"/>
        <w:contextualSpacing w:val="0"/>
        <w:rPr>
          <w:rFonts w:ascii="Poppins" w:hAnsi="Poppins" w:cs="Poppins"/>
          <w:sz w:val="21"/>
          <w:szCs w:val="21"/>
        </w:rPr>
      </w:pPr>
      <w:r w:rsidRPr="00357979">
        <w:rPr>
          <w:rFonts w:ascii="Poppins" w:hAnsi="Poppins" w:cs="Poppins"/>
          <w:sz w:val="21"/>
          <w:szCs w:val="21"/>
        </w:rPr>
        <w:t>Un débat mouvant « d’accord/pas d’accord » autour de nos pratiques professionnelles ex : « ce sont toujours les animateurs qui gèrent le feu de camp et le barbecue », « ce sont toujours les animatrices qui changent un enfant lors d’un accident pipi</w:t>
      </w:r>
      <w:proofErr w:type="gramStart"/>
      <w:r w:rsidRPr="00357979">
        <w:rPr>
          <w:rFonts w:ascii="Poppins" w:hAnsi="Poppins" w:cs="Poppins"/>
          <w:sz w:val="21"/>
          <w:szCs w:val="21"/>
        </w:rPr>
        <w:t> »…</w:t>
      </w:r>
      <w:proofErr w:type="gramEnd"/>
    </w:p>
    <w:p w14:paraId="5A7C4FA9" w14:textId="77777777" w:rsidR="001C1513" w:rsidRPr="00357979" w:rsidRDefault="001C1513" w:rsidP="001C1513">
      <w:pPr>
        <w:pStyle w:val="Paragraphedeliste"/>
        <w:rPr>
          <w:rFonts w:ascii="Poppins" w:hAnsi="Poppins" w:cs="Poppins"/>
          <w:b/>
          <w:color w:val="1F3864"/>
          <w:sz w:val="21"/>
          <w:szCs w:val="21"/>
          <w:u w:val="single"/>
        </w:rPr>
      </w:pPr>
    </w:p>
    <w:p w14:paraId="005AF133" w14:textId="4BC7E488" w:rsidR="001C1513" w:rsidRPr="00357979" w:rsidRDefault="00344317" w:rsidP="0070795F">
      <w:pPr>
        <w:pStyle w:val="Paragraphedeliste"/>
        <w:numPr>
          <w:ilvl w:val="0"/>
          <w:numId w:val="33"/>
        </w:numPr>
        <w:rPr>
          <w:rFonts w:ascii="Poppins" w:hAnsi="Poppins" w:cs="Poppins"/>
          <w:b/>
          <w:sz w:val="21"/>
          <w:szCs w:val="21"/>
        </w:rPr>
      </w:pPr>
      <w:r w:rsidRPr="00357979">
        <w:rPr>
          <w:rFonts w:ascii="Poppins" w:hAnsi="Poppins" w:cs="Poppins"/>
          <w:b/>
          <w:sz w:val="21"/>
          <w:szCs w:val="21"/>
        </w:rPr>
        <w:t xml:space="preserve">Projet </w:t>
      </w:r>
      <w:r w:rsidR="00DA742C" w:rsidRPr="00357979">
        <w:rPr>
          <w:rFonts w:ascii="Poppins" w:hAnsi="Poppins" w:cs="Poppins"/>
          <w:b/>
          <w:sz w:val="21"/>
          <w:szCs w:val="21"/>
        </w:rPr>
        <w:t>du Conseil Municipal d’Enfants (CME)</w:t>
      </w:r>
    </w:p>
    <w:p w14:paraId="3BE3CEE6" w14:textId="72CBCE07" w:rsidR="001C1513" w:rsidRPr="00357979" w:rsidRDefault="00DA742C" w:rsidP="001C1513">
      <w:pPr>
        <w:jc w:val="both"/>
        <w:rPr>
          <w:rFonts w:ascii="Poppins" w:hAnsi="Poppins" w:cs="Poppins"/>
          <w:color w:val="000000"/>
          <w:sz w:val="21"/>
          <w:szCs w:val="21"/>
        </w:rPr>
      </w:pPr>
      <w:r w:rsidRPr="00357979">
        <w:rPr>
          <w:rFonts w:ascii="Poppins" w:hAnsi="Poppins" w:cs="Poppins"/>
          <w:color w:val="000000"/>
          <w:sz w:val="21"/>
          <w:szCs w:val="21"/>
        </w:rPr>
        <w:t>Les enfants du CME ont conscience des clichés filles/garçons qui sont imposés de façon naturelle dans notre quotidien : d</w:t>
      </w:r>
      <w:r w:rsidR="001C1513" w:rsidRPr="00357979">
        <w:rPr>
          <w:rFonts w:ascii="Poppins" w:hAnsi="Poppins" w:cs="Poppins"/>
          <w:color w:val="000000"/>
          <w:sz w:val="21"/>
          <w:szCs w:val="21"/>
        </w:rPr>
        <w:t xml:space="preserve">ans les magasins, au sein de nos foyers, au sport, dans le monde du travail, à l’école…. </w:t>
      </w:r>
    </w:p>
    <w:p w14:paraId="6970204C" w14:textId="2016F489" w:rsidR="001C1513" w:rsidRPr="00357979" w:rsidRDefault="001C1513" w:rsidP="001C1513">
      <w:pPr>
        <w:jc w:val="both"/>
        <w:rPr>
          <w:rFonts w:ascii="Poppins" w:hAnsi="Poppins" w:cs="Poppins"/>
          <w:color w:val="000000"/>
          <w:sz w:val="21"/>
          <w:szCs w:val="21"/>
        </w:rPr>
      </w:pPr>
      <w:r w:rsidRPr="00357979">
        <w:rPr>
          <w:rFonts w:ascii="Poppins" w:hAnsi="Poppins" w:cs="Poppins"/>
          <w:color w:val="000000"/>
          <w:sz w:val="21"/>
          <w:szCs w:val="21"/>
        </w:rPr>
        <w:t xml:space="preserve">Les jeunes ont commencé par travailler sur la thématique et débattre entre eux. </w:t>
      </w:r>
      <w:r w:rsidR="007B1952">
        <w:rPr>
          <w:rFonts w:ascii="Poppins" w:hAnsi="Poppins" w:cs="Poppins"/>
          <w:color w:val="000000"/>
          <w:sz w:val="21"/>
          <w:szCs w:val="21"/>
        </w:rPr>
        <w:t>L</w:t>
      </w:r>
      <w:r w:rsidRPr="00357979">
        <w:rPr>
          <w:rFonts w:ascii="Poppins" w:hAnsi="Poppins" w:cs="Poppins"/>
          <w:color w:val="000000"/>
          <w:sz w:val="21"/>
          <w:szCs w:val="21"/>
        </w:rPr>
        <w:t xml:space="preserve">a rencontre avec l’association AROEVEN a permis de trouver un socle commun motivant l’ensemble des CME. Cette rencontre a eu lieu le mercredi 5 février 2025. Lors des discussions, les conseillers ont compris qu’il était essentiel d’impliquer les parents pour changer les habitudes. Ils </w:t>
      </w:r>
      <w:r w:rsidR="00F16281">
        <w:rPr>
          <w:rFonts w:ascii="Poppins" w:hAnsi="Poppins" w:cs="Poppins"/>
          <w:color w:val="000000"/>
          <w:sz w:val="21"/>
          <w:szCs w:val="21"/>
        </w:rPr>
        <w:t xml:space="preserve">ont </w:t>
      </w:r>
      <w:r w:rsidRPr="00357979">
        <w:rPr>
          <w:rFonts w:ascii="Poppins" w:hAnsi="Poppins" w:cs="Poppins"/>
          <w:color w:val="000000"/>
          <w:sz w:val="21"/>
          <w:szCs w:val="21"/>
        </w:rPr>
        <w:t xml:space="preserve">donc </w:t>
      </w:r>
      <w:proofErr w:type="gramStart"/>
      <w:r w:rsidR="00F16281">
        <w:rPr>
          <w:rFonts w:ascii="Poppins" w:hAnsi="Poppins" w:cs="Poppins"/>
          <w:color w:val="000000"/>
          <w:sz w:val="21"/>
          <w:szCs w:val="21"/>
        </w:rPr>
        <w:t>organiser</w:t>
      </w:r>
      <w:proofErr w:type="gramEnd"/>
      <w:r w:rsidRPr="00357979">
        <w:rPr>
          <w:rFonts w:ascii="Poppins" w:hAnsi="Poppins" w:cs="Poppins"/>
          <w:color w:val="000000"/>
          <w:sz w:val="21"/>
          <w:szCs w:val="21"/>
        </w:rPr>
        <w:t xml:space="preserve"> un temps d’animation autour d’un Quiz</w:t>
      </w:r>
      <w:r w:rsidR="00F16281">
        <w:rPr>
          <w:rFonts w:ascii="Poppins" w:hAnsi="Poppins" w:cs="Poppins"/>
          <w:color w:val="000000"/>
          <w:sz w:val="21"/>
          <w:szCs w:val="21"/>
        </w:rPr>
        <w:t xml:space="preserve"> </w:t>
      </w:r>
      <w:r w:rsidRPr="00357979">
        <w:rPr>
          <w:rFonts w:ascii="Poppins" w:hAnsi="Poppins" w:cs="Poppins"/>
          <w:color w:val="000000"/>
          <w:sz w:val="21"/>
          <w:szCs w:val="21"/>
        </w:rPr>
        <w:t>« parents/enfants </w:t>
      </w:r>
      <w:r w:rsidR="00B33C0C" w:rsidRPr="00357979">
        <w:rPr>
          <w:rFonts w:ascii="Poppins" w:hAnsi="Poppins" w:cs="Poppins"/>
          <w:color w:val="000000"/>
          <w:sz w:val="21"/>
          <w:szCs w:val="21"/>
        </w:rPr>
        <w:t>» le</w:t>
      </w:r>
      <w:r w:rsidRPr="00357979">
        <w:rPr>
          <w:rFonts w:ascii="Poppins" w:hAnsi="Poppins" w:cs="Poppins"/>
          <w:color w:val="000000"/>
          <w:sz w:val="21"/>
          <w:szCs w:val="21"/>
        </w:rPr>
        <w:t xml:space="preserve"> mercredi 22 octobre 2025 dans le hall de l’école élémentaire Michelet</w:t>
      </w:r>
      <w:r w:rsidR="00F16281">
        <w:rPr>
          <w:rFonts w:ascii="Poppins" w:hAnsi="Poppins" w:cs="Poppins"/>
          <w:color w:val="000000"/>
          <w:sz w:val="21"/>
          <w:szCs w:val="21"/>
        </w:rPr>
        <w:t>.</w:t>
      </w:r>
      <w:r w:rsidRPr="00357979">
        <w:rPr>
          <w:rFonts w:ascii="Poppins" w:hAnsi="Poppins" w:cs="Poppins"/>
          <w:color w:val="000000"/>
          <w:sz w:val="21"/>
          <w:szCs w:val="21"/>
        </w:rPr>
        <w:t xml:space="preserve"> </w:t>
      </w:r>
    </w:p>
    <w:p w14:paraId="40F39980" w14:textId="237EB8CC" w:rsidR="0070795F" w:rsidRPr="00357979" w:rsidRDefault="0070795F" w:rsidP="0070795F">
      <w:pPr>
        <w:pStyle w:val="Paragraphedeliste"/>
        <w:numPr>
          <w:ilvl w:val="0"/>
          <w:numId w:val="33"/>
        </w:numPr>
        <w:jc w:val="both"/>
        <w:rPr>
          <w:rFonts w:ascii="Poppins" w:hAnsi="Poppins" w:cs="Poppins"/>
          <w:b/>
          <w:bCs/>
          <w:sz w:val="21"/>
          <w:szCs w:val="21"/>
          <w:lang w:eastAsia="fr-FR"/>
        </w:rPr>
      </w:pPr>
      <w:r w:rsidRPr="00357979">
        <w:rPr>
          <w:rFonts w:ascii="Poppins" w:hAnsi="Poppins" w:cs="Poppins"/>
          <w:b/>
          <w:bCs/>
          <w:sz w:val="21"/>
          <w:szCs w:val="21"/>
          <w:lang w:eastAsia="fr-FR"/>
        </w:rPr>
        <w:t>Dans les écoles</w:t>
      </w:r>
    </w:p>
    <w:p w14:paraId="2D7DE897" w14:textId="36499C07" w:rsidR="0070795F" w:rsidRPr="00357979" w:rsidRDefault="0070795F" w:rsidP="0070795F">
      <w:pPr>
        <w:jc w:val="both"/>
        <w:rPr>
          <w:rFonts w:ascii="Poppins" w:hAnsi="Poppins" w:cs="Poppins"/>
          <w:sz w:val="21"/>
          <w:szCs w:val="21"/>
          <w:lang w:eastAsia="fr-FR"/>
        </w:rPr>
      </w:pPr>
      <w:r w:rsidRPr="00357979">
        <w:rPr>
          <w:rFonts w:ascii="Poppins" w:hAnsi="Poppins" w:cs="Poppins"/>
          <w:sz w:val="21"/>
          <w:szCs w:val="21"/>
          <w:lang w:eastAsia="fr-FR"/>
        </w:rPr>
        <w:t xml:space="preserve">Enfin, la Ville veille également à ce que la construction et la rénovation d’infrastructures deviennent des lieux inclusifs où chacun a sa place. </w:t>
      </w:r>
      <w:r w:rsidRPr="00357979">
        <w:rPr>
          <w:rFonts w:ascii="Poppins" w:hAnsi="Poppins" w:cs="Poppins"/>
          <w:sz w:val="21"/>
          <w:szCs w:val="21"/>
        </w:rPr>
        <w:t>Outre les objectifs liés à la lutte contre les îlots de chaleur et le développement de la biodiversité et de la nature en ville, ces nouveaux modèles de cours favorisent des usages diversifiés afin que chaque enfant, quel que soit son genre, puisse évoluer selon ses envies et ses besoins. Ces espaces ont été conçus</w:t>
      </w:r>
      <w:r w:rsidRPr="00357979">
        <w:rPr>
          <w:rFonts w:ascii="Poppins" w:hAnsi="Poppins" w:cs="Poppins"/>
          <w:sz w:val="21"/>
          <w:szCs w:val="21"/>
          <w:lang w:eastAsia="fr-FR"/>
        </w:rPr>
        <w:t xml:space="preserve"> pour permettre à chaque enfant (garçon ou fille, petit ou grand, calme ou dynamique…) d’y trouver sa place et ses activités (courir, se reposer, rêver, jouer…).</w:t>
      </w:r>
    </w:p>
    <w:p w14:paraId="536D291A" w14:textId="4F2CCBE9" w:rsidR="00D17C12" w:rsidRDefault="00D17C12" w:rsidP="0070795F">
      <w:pPr>
        <w:jc w:val="both"/>
        <w:rPr>
          <w:rFonts w:ascii="Poppins" w:hAnsi="Poppins" w:cs="Poppins"/>
          <w:sz w:val="21"/>
          <w:szCs w:val="21"/>
        </w:rPr>
      </w:pPr>
      <w:r w:rsidRPr="00357979">
        <w:rPr>
          <w:rFonts w:ascii="Poppins" w:hAnsi="Poppins" w:cs="Poppins"/>
          <w:sz w:val="21"/>
          <w:szCs w:val="21"/>
          <w:lang w:eastAsia="fr-FR"/>
        </w:rPr>
        <w:lastRenderedPageBreak/>
        <w:t>Après les cours</w:t>
      </w:r>
      <w:r w:rsidR="0070795F" w:rsidRPr="00357979">
        <w:rPr>
          <w:rFonts w:ascii="Poppins" w:hAnsi="Poppins" w:cs="Poppins"/>
          <w:sz w:val="21"/>
          <w:szCs w:val="21"/>
        </w:rPr>
        <w:t xml:space="preserve"> des écoles Rostand maternelle et élémentaire </w:t>
      </w:r>
      <w:r w:rsidRPr="00357979">
        <w:rPr>
          <w:rFonts w:ascii="Poppins" w:hAnsi="Poppins" w:cs="Poppins"/>
          <w:sz w:val="21"/>
          <w:szCs w:val="21"/>
        </w:rPr>
        <w:t>et le Jardin des Petits, c’est maintenant la cour du groupe scolaire Franklin Raspail qui fait l’objet de travaux dans le cadre de la requalification de l’espace Lods.</w:t>
      </w:r>
    </w:p>
    <w:p w14:paraId="600B6F58" w14:textId="455C04BF" w:rsidR="00D66B28" w:rsidRPr="00357979" w:rsidRDefault="00D66B28" w:rsidP="0070795F">
      <w:pPr>
        <w:jc w:val="both"/>
        <w:rPr>
          <w:rFonts w:ascii="Poppins" w:hAnsi="Poppins" w:cs="Poppins"/>
          <w:sz w:val="21"/>
          <w:szCs w:val="21"/>
        </w:rPr>
      </w:pPr>
      <w:r>
        <w:rPr>
          <w:rFonts w:ascii="Poppins" w:hAnsi="Poppins" w:cs="Poppins"/>
          <w:sz w:val="21"/>
          <w:szCs w:val="21"/>
        </w:rPr>
        <w:t>Par ailleurs, la Police Municipale est intervenue dans les écoles élémentaires et collège de la Ville tout au long de l’année 2025 afin de sensibiliser les enfants au harcèlement : harcèlement scolaire, harcèlement sexuel… Autour de jeux, mises en situations, témoignages d’enfant harcelé ou d’enfant harceleur</w:t>
      </w:r>
    </w:p>
    <w:p w14:paraId="41DE71C4" w14:textId="77777777" w:rsidR="00DA742C" w:rsidRPr="00357979" w:rsidRDefault="00DA742C" w:rsidP="0070795F">
      <w:pPr>
        <w:jc w:val="both"/>
        <w:rPr>
          <w:rFonts w:ascii="Poppins" w:hAnsi="Poppins" w:cs="Poppins"/>
          <w:sz w:val="21"/>
          <w:szCs w:val="21"/>
        </w:rPr>
      </w:pPr>
    </w:p>
    <w:p w14:paraId="6E47B0CF" w14:textId="76989111" w:rsidR="00357979" w:rsidRPr="00357979" w:rsidRDefault="00357979" w:rsidP="0070795F">
      <w:pPr>
        <w:pStyle w:val="Paragraphedeliste"/>
        <w:numPr>
          <w:ilvl w:val="0"/>
          <w:numId w:val="33"/>
        </w:numPr>
        <w:jc w:val="both"/>
        <w:rPr>
          <w:rFonts w:ascii="Poppins" w:hAnsi="Poppins" w:cs="Poppins"/>
          <w:b/>
          <w:bCs/>
          <w:sz w:val="21"/>
          <w:szCs w:val="21"/>
        </w:rPr>
      </w:pPr>
      <w:r w:rsidRPr="00357979">
        <w:rPr>
          <w:rFonts w:ascii="Poppins" w:hAnsi="Poppins" w:cs="Poppins"/>
          <w:b/>
          <w:bCs/>
          <w:sz w:val="21"/>
          <w:szCs w:val="21"/>
        </w:rPr>
        <w:t>Conseil des Jeunes</w:t>
      </w:r>
    </w:p>
    <w:p w14:paraId="2CE780DA" w14:textId="0F1F292B" w:rsidR="00357979" w:rsidRDefault="00357979" w:rsidP="00357979">
      <w:pPr>
        <w:jc w:val="both"/>
        <w:rPr>
          <w:rFonts w:ascii="Poppins" w:hAnsi="Poppins" w:cs="Poppins"/>
          <w:sz w:val="21"/>
          <w:szCs w:val="21"/>
        </w:rPr>
      </w:pPr>
      <w:r w:rsidRPr="00357979">
        <w:rPr>
          <w:rFonts w:ascii="Poppins" w:hAnsi="Poppins" w:cs="Poppins"/>
          <w:sz w:val="21"/>
          <w:szCs w:val="21"/>
        </w:rPr>
        <w:t xml:space="preserve">La soirée “Parole aux jeunes”, organisée le 10 janvier 2025, a constitué un temps d’échange et de sensibilisation autour des enjeux de respect, de lutte contre les violences et de promotion de l’égalité. Rassemblant une cinquantaine de jeunes, cet événement s’est appuyé sur une approche participative, notamment à travers un théâtre forum animé par la compagnie Entrées de Jeu, abordant des situations concrètes telles que le harcèlement, les violences familiales, les discriminations ou encore les conflits interpersonnels. Cette mise en situation a permis de favoriser la prise de parole, la réflexion collective et l’identification de solutions par les jeunes eux-mêmes. La seconde partie de la soirée, articulée autour d’un buffet et d’activités ludiques proposées par Geek Home, a prolongé les échanges dans un cadre convivial. Cette action illustre l’importance de proposer des espaces d’expression et de dialogue pour les jeunes, afin </w:t>
      </w:r>
      <w:r w:rsidR="000F69A7">
        <w:rPr>
          <w:rFonts w:ascii="Poppins" w:hAnsi="Poppins" w:cs="Poppins"/>
          <w:sz w:val="21"/>
          <w:szCs w:val="21"/>
        </w:rPr>
        <w:t xml:space="preserve">de </w:t>
      </w:r>
      <w:r w:rsidRPr="00357979">
        <w:rPr>
          <w:rFonts w:ascii="Poppins" w:hAnsi="Poppins" w:cs="Poppins"/>
          <w:sz w:val="21"/>
          <w:szCs w:val="21"/>
        </w:rPr>
        <w:t xml:space="preserve">déconstruire les stéréotypes et promouvoir une culture de l’égalité et du respect. </w:t>
      </w:r>
    </w:p>
    <w:p w14:paraId="3C7E6622" w14:textId="77777777" w:rsidR="00357979" w:rsidRPr="00357979" w:rsidRDefault="00357979" w:rsidP="00357979">
      <w:pPr>
        <w:jc w:val="both"/>
        <w:rPr>
          <w:rFonts w:ascii="Poppins" w:hAnsi="Poppins" w:cs="Poppins"/>
          <w:sz w:val="21"/>
          <w:szCs w:val="21"/>
        </w:rPr>
      </w:pPr>
    </w:p>
    <w:p w14:paraId="5096136A" w14:textId="36E0EF43" w:rsidR="0070795F" w:rsidRPr="00357979" w:rsidRDefault="0070795F" w:rsidP="0070795F">
      <w:pPr>
        <w:pStyle w:val="Paragraphedeliste"/>
        <w:numPr>
          <w:ilvl w:val="0"/>
          <w:numId w:val="33"/>
        </w:numPr>
        <w:jc w:val="both"/>
        <w:rPr>
          <w:rFonts w:ascii="Poppins" w:hAnsi="Poppins" w:cs="Poppins"/>
          <w:b/>
          <w:bCs/>
          <w:sz w:val="21"/>
          <w:szCs w:val="21"/>
        </w:rPr>
      </w:pPr>
      <w:r w:rsidRPr="00357979">
        <w:rPr>
          <w:rFonts w:ascii="Poppins" w:hAnsi="Poppins" w:cs="Poppins"/>
          <w:b/>
          <w:bCs/>
          <w:sz w:val="21"/>
          <w:szCs w:val="21"/>
        </w:rPr>
        <w:t>Forum égalité en actions</w:t>
      </w:r>
    </w:p>
    <w:p w14:paraId="6AEE4511" w14:textId="5AC0DB39" w:rsidR="005A68FD" w:rsidRPr="00357979" w:rsidRDefault="00081875" w:rsidP="00081875">
      <w:pPr>
        <w:jc w:val="both"/>
        <w:rPr>
          <w:rFonts w:ascii="Poppins" w:hAnsi="Poppins" w:cs="Poppins"/>
          <w:sz w:val="21"/>
          <w:szCs w:val="21"/>
        </w:rPr>
      </w:pPr>
      <w:r w:rsidRPr="00357979">
        <w:rPr>
          <w:rFonts w:ascii="Poppins" w:hAnsi="Poppins" w:cs="Poppins"/>
          <w:sz w:val="21"/>
          <w:szCs w:val="21"/>
        </w:rPr>
        <w:t xml:space="preserve">Le forum </w:t>
      </w:r>
      <w:r w:rsidR="00DA742C" w:rsidRPr="00357979">
        <w:rPr>
          <w:rFonts w:ascii="Poppins" w:hAnsi="Poppins" w:cs="Poppins"/>
          <w:sz w:val="21"/>
          <w:szCs w:val="21"/>
        </w:rPr>
        <w:t>« </w:t>
      </w:r>
      <w:r w:rsidRPr="00357979">
        <w:rPr>
          <w:rFonts w:ascii="Poppins" w:hAnsi="Poppins" w:cs="Poppins"/>
          <w:sz w:val="21"/>
          <w:szCs w:val="21"/>
        </w:rPr>
        <w:t>Égalité en action</w:t>
      </w:r>
      <w:r w:rsidR="00DA742C" w:rsidRPr="00357979">
        <w:rPr>
          <w:rFonts w:ascii="Poppins" w:hAnsi="Poppins" w:cs="Poppins"/>
          <w:sz w:val="21"/>
          <w:szCs w:val="21"/>
        </w:rPr>
        <w:t> »</w:t>
      </w:r>
      <w:r w:rsidRPr="00357979">
        <w:rPr>
          <w:rFonts w:ascii="Poppins" w:hAnsi="Poppins" w:cs="Poppins"/>
          <w:sz w:val="21"/>
          <w:szCs w:val="21"/>
        </w:rPr>
        <w:t>, organisé le 4 novembre 2025, a constitué un temps fort de sensibilisation et de mobilisation autour des enjeux d’égalité entre les filles et les garçons. Il a permis de rassembler plus de 6</w:t>
      </w:r>
      <w:r w:rsidR="005A68FD" w:rsidRPr="00357979">
        <w:rPr>
          <w:rFonts w:ascii="Poppins" w:hAnsi="Poppins" w:cs="Poppins"/>
          <w:sz w:val="21"/>
          <w:szCs w:val="21"/>
        </w:rPr>
        <w:t>30</w:t>
      </w:r>
      <w:r w:rsidRPr="00357979">
        <w:rPr>
          <w:rFonts w:ascii="Poppins" w:hAnsi="Poppins" w:cs="Poppins"/>
          <w:sz w:val="21"/>
          <w:szCs w:val="21"/>
        </w:rPr>
        <w:t xml:space="preserve"> lycéennes et lycéens, ainsi que de nombreux partenaires institutionnels et associatifs parmi lesquels le CIDFF, </w:t>
      </w:r>
      <w:r w:rsidR="005A68FD" w:rsidRPr="00357979">
        <w:rPr>
          <w:rFonts w:ascii="Poppins" w:hAnsi="Poppins" w:cs="Poppins"/>
          <w:sz w:val="21"/>
          <w:szCs w:val="21"/>
        </w:rPr>
        <w:t>l</w:t>
      </w:r>
      <w:r w:rsidRPr="00357979">
        <w:rPr>
          <w:rFonts w:ascii="Poppins" w:hAnsi="Poppins" w:cs="Poppins"/>
          <w:sz w:val="21"/>
          <w:szCs w:val="21"/>
        </w:rPr>
        <w:t xml:space="preserve">e </w:t>
      </w:r>
      <w:r w:rsidR="005A68FD" w:rsidRPr="00357979">
        <w:rPr>
          <w:rFonts w:ascii="Poppins" w:hAnsi="Poppins" w:cs="Poppins"/>
          <w:sz w:val="21"/>
          <w:szCs w:val="21"/>
        </w:rPr>
        <w:t>P</w:t>
      </w:r>
      <w:r w:rsidRPr="00357979">
        <w:rPr>
          <w:rFonts w:ascii="Poppins" w:hAnsi="Poppins" w:cs="Poppins"/>
          <w:sz w:val="21"/>
          <w:szCs w:val="21"/>
        </w:rPr>
        <w:t xml:space="preserve">lanning Familial, Zéro Macho, l’Unicef, </w:t>
      </w:r>
      <w:r w:rsidR="005A68FD" w:rsidRPr="00357979">
        <w:rPr>
          <w:rFonts w:ascii="Poppins" w:hAnsi="Poppins" w:cs="Poppins"/>
          <w:sz w:val="21"/>
          <w:szCs w:val="21"/>
        </w:rPr>
        <w:t xml:space="preserve">l’ANACEJ, </w:t>
      </w:r>
      <w:r w:rsidRPr="00357979">
        <w:rPr>
          <w:rFonts w:ascii="Poppins" w:hAnsi="Poppins" w:cs="Poppins"/>
          <w:sz w:val="21"/>
          <w:szCs w:val="21"/>
        </w:rPr>
        <w:t>Consentis</w:t>
      </w:r>
      <w:r w:rsidR="005A68FD" w:rsidRPr="00357979">
        <w:rPr>
          <w:rFonts w:ascii="Poppins" w:hAnsi="Poppins" w:cs="Poppins"/>
          <w:sz w:val="21"/>
          <w:szCs w:val="21"/>
        </w:rPr>
        <w:t>,</w:t>
      </w:r>
      <w:r w:rsidRPr="00357979">
        <w:rPr>
          <w:rFonts w:ascii="Poppins" w:hAnsi="Poppins" w:cs="Poppins"/>
          <w:sz w:val="21"/>
          <w:szCs w:val="21"/>
        </w:rPr>
        <w:t xml:space="preserve"> Amnesty International, le </w:t>
      </w:r>
      <w:r w:rsidR="005A68FD" w:rsidRPr="00357979">
        <w:rPr>
          <w:rFonts w:ascii="Poppins" w:hAnsi="Poppins" w:cs="Poppins"/>
          <w:sz w:val="21"/>
          <w:szCs w:val="21"/>
        </w:rPr>
        <w:t>Département</w:t>
      </w:r>
      <w:r w:rsidRPr="00357979">
        <w:rPr>
          <w:rFonts w:ascii="Poppins" w:hAnsi="Poppins" w:cs="Poppins"/>
          <w:sz w:val="21"/>
          <w:szCs w:val="21"/>
        </w:rPr>
        <w:t xml:space="preserve">, le défenseur </w:t>
      </w:r>
      <w:r w:rsidR="005A68FD" w:rsidRPr="00357979">
        <w:rPr>
          <w:rFonts w:ascii="Poppins" w:hAnsi="Poppins" w:cs="Poppins"/>
          <w:sz w:val="21"/>
          <w:szCs w:val="21"/>
        </w:rPr>
        <w:t>des droits ainsi que le CCAS et la Bibliothèque</w:t>
      </w:r>
      <w:r w:rsidRPr="00357979">
        <w:rPr>
          <w:rFonts w:ascii="Poppins" w:hAnsi="Poppins" w:cs="Poppins"/>
          <w:sz w:val="21"/>
          <w:szCs w:val="21"/>
        </w:rPr>
        <w:t>.</w:t>
      </w:r>
      <w:r w:rsidR="005A68FD" w:rsidRPr="00357979">
        <w:rPr>
          <w:rFonts w:ascii="Poppins" w:hAnsi="Poppins" w:cs="Poppins"/>
          <w:sz w:val="21"/>
          <w:szCs w:val="21"/>
        </w:rPr>
        <w:t xml:space="preserve"> L’ensemble de ces partenaires ont pu proposer différents stands dont les formats étaient diversifiés : </w:t>
      </w:r>
      <w:r w:rsidRPr="00357979">
        <w:rPr>
          <w:rFonts w:ascii="Poppins" w:hAnsi="Poppins" w:cs="Poppins"/>
          <w:sz w:val="21"/>
          <w:szCs w:val="21"/>
        </w:rPr>
        <w:t xml:space="preserve">ateliers participatifs, expositions, escape </w:t>
      </w:r>
      <w:proofErr w:type="spellStart"/>
      <w:r w:rsidRPr="00357979">
        <w:rPr>
          <w:rFonts w:ascii="Poppins" w:hAnsi="Poppins" w:cs="Poppins"/>
          <w:sz w:val="21"/>
          <w:szCs w:val="21"/>
        </w:rPr>
        <w:t>game</w:t>
      </w:r>
      <w:proofErr w:type="spellEnd"/>
      <w:r w:rsidRPr="00357979">
        <w:rPr>
          <w:rFonts w:ascii="Poppins" w:hAnsi="Poppins" w:cs="Poppins"/>
          <w:sz w:val="21"/>
          <w:szCs w:val="21"/>
        </w:rPr>
        <w:t xml:space="preserve">, </w:t>
      </w:r>
      <w:r w:rsidR="005A68FD" w:rsidRPr="00357979">
        <w:rPr>
          <w:rFonts w:ascii="Poppins" w:hAnsi="Poppins" w:cs="Poppins"/>
          <w:sz w:val="21"/>
          <w:szCs w:val="21"/>
        </w:rPr>
        <w:t>débat mouvant… Ce forum</w:t>
      </w:r>
      <w:r w:rsidRPr="00357979">
        <w:rPr>
          <w:rFonts w:ascii="Poppins" w:hAnsi="Poppins" w:cs="Poppins"/>
          <w:sz w:val="21"/>
          <w:szCs w:val="21"/>
        </w:rPr>
        <w:t xml:space="preserve"> a permis d’aborder de manière concrète et interactive des thématiques essentielles telles que les stéréotypes de genre, le respect, le consentement, la lutte contre le sexisme et les violences. </w:t>
      </w:r>
    </w:p>
    <w:p w14:paraId="425AF8E0" w14:textId="3B4E2184" w:rsidR="00081875" w:rsidRPr="00357979" w:rsidRDefault="00081875" w:rsidP="00081875">
      <w:pPr>
        <w:jc w:val="both"/>
        <w:rPr>
          <w:rFonts w:ascii="Poppins" w:hAnsi="Poppins" w:cs="Poppins"/>
          <w:sz w:val="21"/>
          <w:szCs w:val="21"/>
        </w:rPr>
      </w:pPr>
      <w:r w:rsidRPr="00357979">
        <w:rPr>
          <w:rFonts w:ascii="Poppins" w:hAnsi="Poppins" w:cs="Poppins"/>
          <w:sz w:val="21"/>
          <w:szCs w:val="21"/>
        </w:rPr>
        <w:lastRenderedPageBreak/>
        <w:t xml:space="preserve">Les retours </w:t>
      </w:r>
      <w:r w:rsidR="005A68FD" w:rsidRPr="00357979">
        <w:rPr>
          <w:rFonts w:ascii="Poppins" w:hAnsi="Poppins" w:cs="Poppins"/>
          <w:sz w:val="21"/>
          <w:szCs w:val="21"/>
        </w:rPr>
        <w:t xml:space="preserve">des élèves ont été </w:t>
      </w:r>
      <w:r w:rsidRPr="00357979">
        <w:rPr>
          <w:rFonts w:ascii="Poppins" w:hAnsi="Poppins" w:cs="Poppins"/>
          <w:sz w:val="21"/>
          <w:szCs w:val="21"/>
        </w:rPr>
        <w:t>particulièrement positifs</w:t>
      </w:r>
      <w:r w:rsidR="005A68FD" w:rsidRPr="00357979">
        <w:rPr>
          <w:rFonts w:ascii="Poppins" w:hAnsi="Poppins" w:cs="Poppins"/>
          <w:sz w:val="21"/>
          <w:szCs w:val="21"/>
        </w:rPr>
        <w:t xml:space="preserve"> et le format interactif de cette journée a été soulignée</w:t>
      </w:r>
      <w:r w:rsidRPr="00357979">
        <w:rPr>
          <w:rFonts w:ascii="Poppins" w:hAnsi="Poppins" w:cs="Poppins"/>
          <w:sz w:val="21"/>
          <w:szCs w:val="21"/>
        </w:rPr>
        <w:t>. Ce forum met en évidence l’importance de développer des actions de prévention et de sensibilisation dès le plus jeune âge, en lien étroit avec les établissements scolaires et les partenaires du territoire. Il confirme également la nécessité d’inscrire cette dynamique dans la durée, en poursuivant et en renforçant les initiatives engagées</w:t>
      </w:r>
      <w:r w:rsidR="005A68FD" w:rsidRPr="00357979">
        <w:rPr>
          <w:rFonts w:ascii="Poppins" w:hAnsi="Poppins" w:cs="Poppins"/>
          <w:sz w:val="21"/>
          <w:szCs w:val="21"/>
        </w:rPr>
        <w:t xml:space="preserve"> dans les années à venir.</w:t>
      </w:r>
    </w:p>
    <w:p w14:paraId="3C66615D" w14:textId="13E54BED" w:rsidR="00981937" w:rsidRPr="00981937" w:rsidRDefault="00981937" w:rsidP="00981937">
      <w:pPr>
        <w:spacing w:before="100" w:beforeAutospacing="1" w:after="100" w:afterAutospacing="1" w:line="24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14:anchorId="44CE60DA" wp14:editId="7B065294">
            <wp:extent cx="2295525" cy="2295525"/>
            <wp:effectExtent l="0" t="0" r="0" b="0"/>
            <wp:docPr id="2" name="Image 2" descr="V:\Agathe\Égalité en actions\Égalité en a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gathe\Égalité en actions\Égalité en actions.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5525" cy="2295525"/>
                    </a:xfrm>
                    <a:prstGeom prst="rect">
                      <a:avLst/>
                    </a:prstGeom>
                    <a:noFill/>
                    <a:ln>
                      <a:noFill/>
                    </a:ln>
                  </pic:spPr>
                </pic:pic>
              </a:graphicData>
            </a:graphic>
          </wp:inline>
        </w:drawing>
      </w:r>
    </w:p>
    <w:p w14:paraId="296D3CC4" w14:textId="77777777" w:rsidR="005A68FD" w:rsidRPr="00357979" w:rsidRDefault="005A68FD" w:rsidP="00081875">
      <w:pPr>
        <w:jc w:val="both"/>
        <w:rPr>
          <w:rFonts w:ascii="Poppins" w:hAnsi="Poppins" w:cs="Poppins"/>
          <w:sz w:val="21"/>
          <w:szCs w:val="21"/>
        </w:rPr>
      </w:pPr>
    </w:p>
    <w:p w14:paraId="749AE262" w14:textId="5B71CEB0" w:rsidR="00A65036" w:rsidRPr="00357979" w:rsidRDefault="00EC746A" w:rsidP="0096117F">
      <w:pPr>
        <w:pStyle w:val="Paragraphedeliste"/>
        <w:numPr>
          <w:ilvl w:val="0"/>
          <w:numId w:val="30"/>
        </w:numPr>
        <w:jc w:val="both"/>
        <w:rPr>
          <w:rFonts w:ascii="Poppins" w:hAnsi="Poppins" w:cs="Poppins"/>
          <w:b/>
          <w:sz w:val="21"/>
          <w:szCs w:val="21"/>
          <w:lang w:eastAsia="fr-FR"/>
        </w:rPr>
      </w:pPr>
      <w:r w:rsidRPr="00357979">
        <w:rPr>
          <w:rFonts w:ascii="Poppins" w:hAnsi="Poppins" w:cs="Poppins"/>
          <w:b/>
          <w:sz w:val="21"/>
          <w:szCs w:val="21"/>
          <w:lang w:eastAsia="fr-FR"/>
        </w:rPr>
        <w:t>La culture et l’égalité homme-femme</w:t>
      </w:r>
      <w:r w:rsidR="004C0544" w:rsidRPr="00357979">
        <w:rPr>
          <w:rFonts w:ascii="Poppins" w:hAnsi="Poppins" w:cs="Poppins"/>
          <w:b/>
          <w:sz w:val="21"/>
          <w:szCs w:val="21"/>
          <w:lang w:eastAsia="fr-FR"/>
        </w:rPr>
        <w:t> : état des li</w:t>
      </w:r>
      <w:r w:rsidR="00BF4BDB" w:rsidRPr="00357979">
        <w:rPr>
          <w:rFonts w:ascii="Poppins" w:hAnsi="Poppins" w:cs="Poppins"/>
          <w:b/>
          <w:sz w:val="21"/>
          <w:szCs w:val="21"/>
          <w:lang w:eastAsia="fr-FR"/>
        </w:rPr>
        <w:t>eux et actions réalisées en 2025</w:t>
      </w:r>
    </w:p>
    <w:p w14:paraId="65DA480B" w14:textId="27B9F419" w:rsidR="001A3F27" w:rsidRPr="00357979" w:rsidRDefault="005E5781" w:rsidP="001A3F27">
      <w:pPr>
        <w:pStyle w:val="Sansinterligne"/>
        <w:spacing w:line="276" w:lineRule="auto"/>
        <w:jc w:val="both"/>
        <w:rPr>
          <w:rFonts w:ascii="Poppins" w:hAnsi="Poppins" w:cs="Poppins"/>
          <w:sz w:val="21"/>
          <w:szCs w:val="21"/>
        </w:rPr>
      </w:pPr>
      <w:r w:rsidRPr="00357979">
        <w:rPr>
          <w:rFonts w:ascii="Poppins" w:eastAsia="Times New Roman" w:hAnsi="Poppins" w:cs="Poppins"/>
          <w:color w:val="000000"/>
          <w:sz w:val="21"/>
          <w:szCs w:val="21"/>
          <w:lang w:eastAsia="fr-FR"/>
        </w:rPr>
        <w:t xml:space="preserve">A Sotteville-lès-Rouen, </w:t>
      </w:r>
      <w:r w:rsidR="00A96ED0" w:rsidRPr="00357979">
        <w:rPr>
          <w:rFonts w:ascii="Poppins" w:eastAsia="Times New Roman" w:hAnsi="Poppins" w:cs="Poppins"/>
          <w:color w:val="000000"/>
          <w:sz w:val="21"/>
          <w:szCs w:val="21"/>
          <w:lang w:eastAsia="fr-FR"/>
        </w:rPr>
        <w:t>la culture a toute sa place</w:t>
      </w:r>
      <w:r w:rsidR="00A73945" w:rsidRPr="00357979">
        <w:rPr>
          <w:rFonts w:ascii="Poppins" w:eastAsia="Times New Roman" w:hAnsi="Poppins" w:cs="Poppins"/>
          <w:color w:val="000000"/>
          <w:sz w:val="21"/>
          <w:szCs w:val="21"/>
          <w:lang w:eastAsia="fr-FR"/>
        </w:rPr>
        <w:t xml:space="preserve"> et le Festival Vivacité le prouve bien. </w:t>
      </w:r>
      <w:r w:rsidR="00A65036" w:rsidRPr="00357979">
        <w:rPr>
          <w:rFonts w:ascii="Poppins" w:eastAsia="Times New Roman" w:hAnsi="Poppins" w:cs="Poppins"/>
          <w:color w:val="000000"/>
          <w:sz w:val="21"/>
          <w:szCs w:val="21"/>
          <w:lang w:eastAsia="fr-FR"/>
        </w:rPr>
        <w:t>Produit par la Ville de Sotteville-lès-Rouen et l’Atelier 231, Centre National des Arts de la Rue et</w:t>
      </w:r>
      <w:r w:rsidRPr="00357979">
        <w:rPr>
          <w:rFonts w:ascii="Poppins" w:eastAsia="Times New Roman" w:hAnsi="Poppins" w:cs="Poppins"/>
          <w:color w:val="000000"/>
          <w:sz w:val="21"/>
          <w:szCs w:val="21"/>
          <w:lang w:eastAsia="fr-FR"/>
        </w:rPr>
        <w:t xml:space="preserve"> de l’Espace Public</w:t>
      </w:r>
      <w:r w:rsidR="00A65036" w:rsidRPr="00357979">
        <w:rPr>
          <w:rFonts w:ascii="Poppins" w:eastAsia="Times New Roman" w:hAnsi="Poppins" w:cs="Poppins"/>
          <w:color w:val="000000"/>
          <w:sz w:val="21"/>
          <w:szCs w:val="21"/>
          <w:lang w:eastAsia="fr-FR"/>
        </w:rPr>
        <w:t xml:space="preserve">, Viva Cité est organisé chaque année et attire </w:t>
      </w:r>
      <w:r w:rsidR="00F16281">
        <w:rPr>
          <w:rFonts w:ascii="Poppins" w:eastAsia="Times New Roman" w:hAnsi="Poppins" w:cs="Poppins"/>
          <w:color w:val="000000"/>
          <w:sz w:val="21"/>
          <w:szCs w:val="21"/>
          <w:lang w:eastAsia="fr-FR"/>
        </w:rPr>
        <w:t>un public nombreux</w:t>
      </w:r>
      <w:r w:rsidR="00A65036" w:rsidRPr="00357979">
        <w:rPr>
          <w:rFonts w:ascii="Poppins" w:eastAsia="Times New Roman" w:hAnsi="Poppins" w:cs="Poppins"/>
          <w:color w:val="000000"/>
          <w:sz w:val="21"/>
          <w:szCs w:val="21"/>
          <w:lang w:eastAsia="fr-FR"/>
        </w:rPr>
        <w:t xml:space="preserve">. </w:t>
      </w:r>
      <w:r w:rsidR="001A3F27" w:rsidRPr="00357979">
        <w:rPr>
          <w:rFonts w:ascii="Poppins" w:hAnsi="Poppins" w:cs="Poppins"/>
          <w:sz w:val="21"/>
          <w:szCs w:val="21"/>
        </w:rPr>
        <w:t xml:space="preserve">La programmation officielle du IN, comme la sélection des compagnies accueillies dans le OFF, s’emploient à trouver une juste représentation des femmes, dans la création, comme sur les espaces de jeux. </w:t>
      </w:r>
      <w:r w:rsidR="001A3F27" w:rsidRPr="00306BCD">
        <w:rPr>
          <w:rFonts w:ascii="Poppins" w:hAnsi="Poppins" w:cs="Poppins"/>
          <w:sz w:val="21"/>
          <w:szCs w:val="21"/>
        </w:rPr>
        <w:t>Une attention particulière est prêtée aux projets portés par des équipes mixtes ou féminines</w:t>
      </w:r>
      <w:r w:rsidR="00306BCD" w:rsidRPr="00306BCD">
        <w:rPr>
          <w:rFonts w:ascii="Poppins" w:hAnsi="Poppins" w:cs="Poppins"/>
          <w:sz w:val="21"/>
          <w:szCs w:val="21"/>
        </w:rPr>
        <w:t>. Pour l’année 2025, voici les chiffres :</w:t>
      </w:r>
    </w:p>
    <w:p w14:paraId="020AA9DD" w14:textId="77777777" w:rsidR="001A3F27" w:rsidRPr="00357979" w:rsidRDefault="001A3F27" w:rsidP="001A3F27">
      <w:pPr>
        <w:pStyle w:val="Sansinterligne"/>
        <w:spacing w:line="276" w:lineRule="auto"/>
        <w:jc w:val="both"/>
        <w:rPr>
          <w:rFonts w:ascii="Poppins" w:hAnsi="Poppins" w:cs="Poppins"/>
          <w:sz w:val="21"/>
          <w:szCs w:val="21"/>
        </w:rPr>
      </w:pPr>
    </w:p>
    <w:tbl>
      <w:tblPr>
        <w:tblW w:w="0" w:type="auto"/>
        <w:tblCellMar>
          <w:left w:w="0" w:type="dxa"/>
          <w:right w:w="0" w:type="dxa"/>
        </w:tblCellMar>
        <w:tblLook w:val="04A0" w:firstRow="1" w:lastRow="0" w:firstColumn="1" w:lastColumn="0" w:noHBand="0" w:noVBand="1"/>
      </w:tblPr>
      <w:tblGrid>
        <w:gridCol w:w="2303"/>
        <w:gridCol w:w="2303"/>
        <w:gridCol w:w="2303"/>
        <w:gridCol w:w="2303"/>
      </w:tblGrid>
      <w:tr w:rsidR="001A3F27" w:rsidRPr="00357979" w14:paraId="4D6EF2EB" w14:textId="77777777">
        <w:tc>
          <w:tcPr>
            <w:tcW w:w="230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E232AEB" w14:textId="77777777" w:rsidR="001A3F27" w:rsidRPr="00357979" w:rsidRDefault="001A3F27">
            <w:pPr>
              <w:pStyle w:val="Sansinterligne"/>
              <w:spacing w:line="276" w:lineRule="auto"/>
              <w:jc w:val="both"/>
              <w:rPr>
                <w:rFonts w:ascii="Poppins" w:hAnsi="Poppins" w:cs="Poppins"/>
                <w:b/>
                <w:bCs/>
                <w:sz w:val="21"/>
                <w:szCs w:val="21"/>
              </w:rPr>
            </w:pPr>
            <w:r w:rsidRPr="00357979">
              <w:rPr>
                <w:rFonts w:ascii="Poppins" w:hAnsi="Poppins" w:cs="Poppins"/>
                <w:b/>
                <w:bCs/>
                <w:sz w:val="21"/>
                <w:szCs w:val="21"/>
              </w:rPr>
              <w:t>Direction artistique</w:t>
            </w:r>
          </w:p>
        </w:tc>
        <w:tc>
          <w:tcPr>
            <w:tcW w:w="230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6327CF2" w14:textId="77777777" w:rsidR="001A3F27" w:rsidRPr="00357979" w:rsidRDefault="001A3F27">
            <w:pPr>
              <w:pStyle w:val="Sansinterligne"/>
              <w:spacing w:line="276" w:lineRule="auto"/>
              <w:jc w:val="center"/>
              <w:rPr>
                <w:rFonts w:ascii="Poppins" w:hAnsi="Poppins" w:cs="Poppins"/>
                <w:b/>
                <w:bCs/>
                <w:sz w:val="21"/>
                <w:szCs w:val="21"/>
              </w:rPr>
            </w:pPr>
            <w:r w:rsidRPr="00357979">
              <w:rPr>
                <w:rFonts w:ascii="Poppins" w:hAnsi="Poppins" w:cs="Poppins"/>
                <w:b/>
                <w:bCs/>
                <w:sz w:val="21"/>
                <w:szCs w:val="21"/>
              </w:rPr>
              <w:t>Femmes</w:t>
            </w:r>
          </w:p>
        </w:tc>
        <w:tc>
          <w:tcPr>
            <w:tcW w:w="230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9F03F55" w14:textId="77777777" w:rsidR="001A3F27" w:rsidRPr="00357979" w:rsidRDefault="001A3F27">
            <w:pPr>
              <w:pStyle w:val="Sansinterligne"/>
              <w:spacing w:line="276" w:lineRule="auto"/>
              <w:jc w:val="center"/>
              <w:rPr>
                <w:rFonts w:ascii="Poppins" w:hAnsi="Poppins" w:cs="Poppins"/>
                <w:b/>
                <w:bCs/>
                <w:sz w:val="21"/>
                <w:szCs w:val="21"/>
              </w:rPr>
            </w:pPr>
            <w:r w:rsidRPr="00357979">
              <w:rPr>
                <w:rFonts w:ascii="Poppins" w:hAnsi="Poppins" w:cs="Poppins"/>
                <w:b/>
                <w:bCs/>
                <w:sz w:val="21"/>
                <w:szCs w:val="21"/>
              </w:rPr>
              <w:t>Hommes</w:t>
            </w:r>
          </w:p>
        </w:tc>
        <w:tc>
          <w:tcPr>
            <w:tcW w:w="230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BA7D8A" w14:textId="77777777" w:rsidR="001A3F27" w:rsidRPr="00357979" w:rsidRDefault="001A3F27">
            <w:pPr>
              <w:pStyle w:val="Sansinterligne"/>
              <w:spacing w:line="276" w:lineRule="auto"/>
              <w:jc w:val="center"/>
              <w:rPr>
                <w:rFonts w:ascii="Poppins" w:hAnsi="Poppins" w:cs="Poppins"/>
                <w:b/>
                <w:bCs/>
                <w:sz w:val="21"/>
                <w:szCs w:val="21"/>
              </w:rPr>
            </w:pPr>
            <w:r w:rsidRPr="00357979">
              <w:rPr>
                <w:rFonts w:ascii="Poppins" w:hAnsi="Poppins" w:cs="Poppins"/>
                <w:b/>
                <w:bCs/>
                <w:sz w:val="21"/>
                <w:szCs w:val="21"/>
              </w:rPr>
              <w:t>Mixtes</w:t>
            </w:r>
          </w:p>
        </w:tc>
      </w:tr>
      <w:tr w:rsidR="001A3F27" w:rsidRPr="00357979" w14:paraId="62A8B317" w14:textId="77777777">
        <w:tc>
          <w:tcPr>
            <w:tcW w:w="23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6A0EC4" w14:textId="77777777" w:rsidR="001A3F27" w:rsidRPr="00357979" w:rsidRDefault="001A3F27">
            <w:pPr>
              <w:pStyle w:val="Sansinterligne"/>
              <w:spacing w:line="276" w:lineRule="auto"/>
              <w:jc w:val="both"/>
              <w:rPr>
                <w:rFonts w:ascii="Poppins" w:hAnsi="Poppins" w:cs="Poppins"/>
                <w:b/>
                <w:bCs/>
                <w:sz w:val="21"/>
                <w:szCs w:val="21"/>
              </w:rPr>
            </w:pPr>
            <w:r w:rsidRPr="00357979">
              <w:rPr>
                <w:rFonts w:ascii="Poppins" w:hAnsi="Poppins" w:cs="Poppins"/>
                <w:b/>
                <w:bCs/>
                <w:sz w:val="21"/>
                <w:szCs w:val="21"/>
              </w:rPr>
              <w:t>Programmation festival « IN »</w:t>
            </w:r>
          </w:p>
        </w:tc>
        <w:tc>
          <w:tcPr>
            <w:tcW w:w="2303" w:type="dxa"/>
            <w:tcBorders>
              <w:top w:val="nil"/>
              <w:left w:val="nil"/>
              <w:bottom w:val="single" w:sz="8" w:space="0" w:color="auto"/>
              <w:right w:val="single" w:sz="8" w:space="0" w:color="auto"/>
            </w:tcBorders>
            <w:tcMar>
              <w:top w:w="0" w:type="dxa"/>
              <w:left w:w="108" w:type="dxa"/>
              <w:bottom w:w="0" w:type="dxa"/>
              <w:right w:w="108" w:type="dxa"/>
            </w:tcMar>
            <w:hideMark/>
          </w:tcPr>
          <w:p w14:paraId="63C55688" w14:textId="77777777" w:rsidR="001A3F27" w:rsidRPr="00357979" w:rsidRDefault="001A3F27">
            <w:pPr>
              <w:pStyle w:val="Sansinterligne"/>
              <w:spacing w:line="276" w:lineRule="auto"/>
              <w:jc w:val="center"/>
              <w:rPr>
                <w:rFonts w:ascii="Poppins" w:hAnsi="Poppins" w:cs="Poppins"/>
                <w:sz w:val="21"/>
                <w:szCs w:val="21"/>
              </w:rPr>
            </w:pPr>
            <w:r w:rsidRPr="00357979">
              <w:rPr>
                <w:rFonts w:ascii="Poppins" w:hAnsi="Poppins" w:cs="Poppins"/>
                <w:sz w:val="21"/>
                <w:szCs w:val="21"/>
              </w:rPr>
              <w:t>10</w:t>
            </w:r>
          </w:p>
        </w:tc>
        <w:tc>
          <w:tcPr>
            <w:tcW w:w="2303" w:type="dxa"/>
            <w:tcBorders>
              <w:top w:val="nil"/>
              <w:left w:val="nil"/>
              <w:bottom w:val="single" w:sz="8" w:space="0" w:color="auto"/>
              <w:right w:val="single" w:sz="8" w:space="0" w:color="auto"/>
            </w:tcBorders>
            <w:tcMar>
              <w:top w:w="0" w:type="dxa"/>
              <w:left w:w="108" w:type="dxa"/>
              <w:bottom w:w="0" w:type="dxa"/>
              <w:right w:w="108" w:type="dxa"/>
            </w:tcMar>
            <w:hideMark/>
          </w:tcPr>
          <w:p w14:paraId="24959DBD" w14:textId="77777777" w:rsidR="001A3F27" w:rsidRPr="00357979" w:rsidRDefault="001A3F27">
            <w:pPr>
              <w:pStyle w:val="Sansinterligne"/>
              <w:spacing w:line="276" w:lineRule="auto"/>
              <w:jc w:val="center"/>
              <w:rPr>
                <w:rFonts w:ascii="Poppins" w:hAnsi="Poppins" w:cs="Poppins"/>
                <w:sz w:val="21"/>
                <w:szCs w:val="21"/>
              </w:rPr>
            </w:pPr>
            <w:r w:rsidRPr="00357979">
              <w:rPr>
                <w:rFonts w:ascii="Poppins" w:hAnsi="Poppins" w:cs="Poppins"/>
                <w:sz w:val="21"/>
                <w:szCs w:val="21"/>
              </w:rPr>
              <w:t>11</w:t>
            </w:r>
          </w:p>
        </w:tc>
        <w:tc>
          <w:tcPr>
            <w:tcW w:w="2303" w:type="dxa"/>
            <w:tcBorders>
              <w:top w:val="nil"/>
              <w:left w:val="nil"/>
              <w:bottom w:val="single" w:sz="8" w:space="0" w:color="auto"/>
              <w:right w:val="single" w:sz="8" w:space="0" w:color="auto"/>
            </w:tcBorders>
            <w:tcMar>
              <w:top w:w="0" w:type="dxa"/>
              <w:left w:w="108" w:type="dxa"/>
              <w:bottom w:w="0" w:type="dxa"/>
              <w:right w:w="108" w:type="dxa"/>
            </w:tcMar>
            <w:hideMark/>
          </w:tcPr>
          <w:p w14:paraId="1AD11894" w14:textId="77777777" w:rsidR="001A3F27" w:rsidRPr="00357979" w:rsidRDefault="001A3F27">
            <w:pPr>
              <w:pStyle w:val="Sansinterligne"/>
              <w:spacing w:line="276" w:lineRule="auto"/>
              <w:jc w:val="center"/>
              <w:rPr>
                <w:rFonts w:ascii="Poppins" w:hAnsi="Poppins" w:cs="Poppins"/>
                <w:sz w:val="21"/>
                <w:szCs w:val="21"/>
              </w:rPr>
            </w:pPr>
            <w:r w:rsidRPr="00357979">
              <w:rPr>
                <w:rFonts w:ascii="Poppins" w:hAnsi="Poppins" w:cs="Poppins"/>
                <w:sz w:val="21"/>
                <w:szCs w:val="21"/>
              </w:rPr>
              <w:t>4</w:t>
            </w:r>
          </w:p>
        </w:tc>
      </w:tr>
      <w:tr w:rsidR="001A3F27" w:rsidRPr="00357979" w14:paraId="587F39C7" w14:textId="77777777">
        <w:tc>
          <w:tcPr>
            <w:tcW w:w="230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EB6493" w14:textId="77777777" w:rsidR="001A3F27" w:rsidRPr="00357979" w:rsidRDefault="001A3F27">
            <w:pPr>
              <w:pStyle w:val="Sansinterligne"/>
              <w:spacing w:line="276" w:lineRule="auto"/>
              <w:jc w:val="both"/>
              <w:rPr>
                <w:rFonts w:ascii="Poppins" w:hAnsi="Poppins" w:cs="Poppins"/>
                <w:b/>
                <w:bCs/>
                <w:sz w:val="21"/>
                <w:szCs w:val="21"/>
              </w:rPr>
            </w:pPr>
            <w:r w:rsidRPr="00357979">
              <w:rPr>
                <w:rFonts w:ascii="Poppins" w:hAnsi="Poppins" w:cs="Poppins"/>
                <w:b/>
                <w:bCs/>
                <w:sz w:val="21"/>
                <w:szCs w:val="21"/>
              </w:rPr>
              <w:t>Sélection festival « OFF »</w:t>
            </w:r>
          </w:p>
        </w:tc>
        <w:tc>
          <w:tcPr>
            <w:tcW w:w="2303" w:type="dxa"/>
            <w:tcBorders>
              <w:top w:val="nil"/>
              <w:left w:val="nil"/>
              <w:bottom w:val="single" w:sz="8" w:space="0" w:color="auto"/>
              <w:right w:val="single" w:sz="8" w:space="0" w:color="auto"/>
            </w:tcBorders>
            <w:tcMar>
              <w:top w:w="0" w:type="dxa"/>
              <w:left w:w="108" w:type="dxa"/>
              <w:bottom w:w="0" w:type="dxa"/>
              <w:right w:w="108" w:type="dxa"/>
            </w:tcMar>
            <w:hideMark/>
          </w:tcPr>
          <w:p w14:paraId="6D7E58D4" w14:textId="77777777" w:rsidR="001A3F27" w:rsidRPr="00357979" w:rsidRDefault="001A3F27">
            <w:pPr>
              <w:pStyle w:val="Sansinterligne"/>
              <w:spacing w:line="276" w:lineRule="auto"/>
              <w:jc w:val="center"/>
              <w:rPr>
                <w:rFonts w:ascii="Poppins" w:hAnsi="Poppins" w:cs="Poppins"/>
                <w:sz w:val="21"/>
                <w:szCs w:val="21"/>
              </w:rPr>
            </w:pPr>
            <w:r w:rsidRPr="00357979">
              <w:rPr>
                <w:rFonts w:ascii="Poppins" w:hAnsi="Poppins" w:cs="Poppins"/>
                <w:sz w:val="21"/>
                <w:szCs w:val="21"/>
              </w:rPr>
              <w:t>17</w:t>
            </w:r>
          </w:p>
        </w:tc>
        <w:tc>
          <w:tcPr>
            <w:tcW w:w="2303" w:type="dxa"/>
            <w:tcBorders>
              <w:top w:val="nil"/>
              <w:left w:val="nil"/>
              <w:bottom w:val="single" w:sz="8" w:space="0" w:color="auto"/>
              <w:right w:val="single" w:sz="8" w:space="0" w:color="auto"/>
            </w:tcBorders>
            <w:tcMar>
              <w:top w:w="0" w:type="dxa"/>
              <w:left w:w="108" w:type="dxa"/>
              <w:bottom w:w="0" w:type="dxa"/>
              <w:right w:w="108" w:type="dxa"/>
            </w:tcMar>
            <w:hideMark/>
          </w:tcPr>
          <w:p w14:paraId="2322BFEB" w14:textId="77777777" w:rsidR="001A3F27" w:rsidRPr="00357979" w:rsidRDefault="001A3F27">
            <w:pPr>
              <w:pStyle w:val="Sansinterligne"/>
              <w:spacing w:line="276" w:lineRule="auto"/>
              <w:jc w:val="center"/>
              <w:rPr>
                <w:rFonts w:ascii="Poppins" w:hAnsi="Poppins" w:cs="Poppins"/>
                <w:sz w:val="21"/>
                <w:szCs w:val="21"/>
              </w:rPr>
            </w:pPr>
            <w:r w:rsidRPr="00357979">
              <w:rPr>
                <w:rFonts w:ascii="Poppins" w:hAnsi="Poppins" w:cs="Poppins"/>
                <w:sz w:val="21"/>
                <w:szCs w:val="21"/>
              </w:rPr>
              <w:t>14</w:t>
            </w:r>
          </w:p>
        </w:tc>
        <w:tc>
          <w:tcPr>
            <w:tcW w:w="2303" w:type="dxa"/>
            <w:tcBorders>
              <w:top w:val="nil"/>
              <w:left w:val="nil"/>
              <w:bottom w:val="single" w:sz="8" w:space="0" w:color="auto"/>
              <w:right w:val="single" w:sz="8" w:space="0" w:color="auto"/>
            </w:tcBorders>
            <w:tcMar>
              <w:top w:w="0" w:type="dxa"/>
              <w:left w:w="108" w:type="dxa"/>
              <w:bottom w:w="0" w:type="dxa"/>
              <w:right w:w="108" w:type="dxa"/>
            </w:tcMar>
            <w:hideMark/>
          </w:tcPr>
          <w:p w14:paraId="07295A70" w14:textId="77777777" w:rsidR="001A3F27" w:rsidRPr="00357979" w:rsidRDefault="001A3F27">
            <w:pPr>
              <w:pStyle w:val="Sansinterligne"/>
              <w:spacing w:line="276" w:lineRule="auto"/>
              <w:jc w:val="center"/>
              <w:rPr>
                <w:rFonts w:ascii="Poppins" w:hAnsi="Poppins" w:cs="Poppins"/>
                <w:sz w:val="21"/>
                <w:szCs w:val="21"/>
              </w:rPr>
            </w:pPr>
            <w:r w:rsidRPr="00357979">
              <w:rPr>
                <w:rFonts w:ascii="Poppins" w:hAnsi="Poppins" w:cs="Poppins"/>
                <w:sz w:val="21"/>
                <w:szCs w:val="21"/>
              </w:rPr>
              <w:t>8</w:t>
            </w:r>
          </w:p>
        </w:tc>
      </w:tr>
    </w:tbl>
    <w:p w14:paraId="157B8C12" w14:textId="23D85EE3" w:rsidR="00E64AB0" w:rsidRPr="00357979" w:rsidRDefault="00E64AB0" w:rsidP="001A3F27">
      <w:pPr>
        <w:shd w:val="clear" w:color="auto" w:fill="FFFFFF"/>
        <w:spacing w:after="0"/>
        <w:jc w:val="both"/>
        <w:rPr>
          <w:rFonts w:ascii="Poppins" w:eastAsia="Calibri" w:hAnsi="Poppins" w:cs="Poppins"/>
          <w:sz w:val="21"/>
          <w:szCs w:val="21"/>
        </w:rPr>
      </w:pPr>
    </w:p>
    <w:p w14:paraId="43559554" w14:textId="6BEB2747" w:rsidR="008242F2" w:rsidRPr="00357979" w:rsidRDefault="001A3F27" w:rsidP="008242F2">
      <w:pPr>
        <w:shd w:val="clear" w:color="auto" w:fill="FFFFFF"/>
        <w:spacing w:after="225"/>
        <w:jc w:val="both"/>
        <w:rPr>
          <w:rFonts w:ascii="Poppins" w:eastAsia="Calibri" w:hAnsi="Poppins" w:cs="Poppins"/>
          <w:sz w:val="21"/>
          <w:szCs w:val="21"/>
        </w:rPr>
      </w:pPr>
      <w:r w:rsidRPr="00357979">
        <w:rPr>
          <w:rFonts w:ascii="Poppins" w:eastAsia="Calibri" w:hAnsi="Poppins" w:cs="Poppins"/>
          <w:sz w:val="21"/>
          <w:szCs w:val="21"/>
        </w:rPr>
        <w:t>En 2025, sur le festival,</w:t>
      </w:r>
      <w:r w:rsidR="008242F2" w:rsidRPr="008242F2">
        <w:rPr>
          <w:rFonts w:ascii="Poppins" w:eastAsia="Calibri" w:hAnsi="Poppins" w:cs="Poppins"/>
          <w:sz w:val="21"/>
          <w:szCs w:val="21"/>
        </w:rPr>
        <w:t xml:space="preserve"> plusieurs actions ont été déployées afin de promouvoir l’égalité entre les femmes et les hommes et de prévenir les violences et comportements à risque en milieu festif. Au Bois de la Garenne et à l’Atelier 231, l’association La Boussole a assuré une présence active de sensibilisation auprès du public, en particulier sur les </w:t>
      </w:r>
      <w:r w:rsidR="008242F2" w:rsidRPr="008242F2">
        <w:rPr>
          <w:rFonts w:ascii="Poppins" w:eastAsia="Calibri" w:hAnsi="Poppins" w:cs="Poppins"/>
          <w:sz w:val="21"/>
          <w:szCs w:val="21"/>
        </w:rPr>
        <w:lastRenderedPageBreak/>
        <w:t>violences et le harcèlement sexistes et sexuels (VHSS). Elle s’est appuyée sur le « kit cool » développé</w:t>
      </w:r>
      <w:r w:rsidR="004D6B6C" w:rsidRPr="00357979">
        <w:rPr>
          <w:rFonts w:ascii="Poppins" w:eastAsia="Calibri" w:hAnsi="Poppins" w:cs="Poppins"/>
          <w:sz w:val="21"/>
          <w:szCs w:val="21"/>
        </w:rPr>
        <w:t xml:space="preserve"> et prêté à la Ville</w:t>
      </w:r>
      <w:r w:rsidR="008242F2" w:rsidRPr="008242F2">
        <w:rPr>
          <w:rFonts w:ascii="Poppins" w:eastAsia="Calibri" w:hAnsi="Poppins" w:cs="Poppins"/>
          <w:sz w:val="21"/>
          <w:szCs w:val="21"/>
        </w:rPr>
        <w:t xml:space="preserve"> par la Métropole Rouen Normandie, mettant à disposition des festivaliers des outils de prévention tels que des capuchons de verre, des préservatifs, des éthylotests et de la documentation. Deux espaces sécurisés (« </w:t>
      </w:r>
      <w:proofErr w:type="spellStart"/>
      <w:r w:rsidR="008242F2" w:rsidRPr="008242F2">
        <w:rPr>
          <w:rFonts w:ascii="Poppins" w:eastAsia="Calibri" w:hAnsi="Poppins" w:cs="Poppins"/>
          <w:sz w:val="21"/>
          <w:szCs w:val="21"/>
        </w:rPr>
        <w:t>safe</w:t>
      </w:r>
      <w:proofErr w:type="spellEnd"/>
      <w:r w:rsidR="008242F2" w:rsidRPr="008242F2">
        <w:rPr>
          <w:rFonts w:ascii="Poppins" w:eastAsia="Calibri" w:hAnsi="Poppins" w:cs="Poppins"/>
          <w:sz w:val="21"/>
          <w:szCs w:val="21"/>
        </w:rPr>
        <w:t xml:space="preserve"> places ») ont également été installés afin d’offrir écoute, accompagnement et mise à l’abri si nécessaire. Enfin, la diffusion des cartes </w:t>
      </w:r>
      <w:proofErr w:type="gramStart"/>
      <w:r w:rsidR="008242F2" w:rsidRPr="008242F2">
        <w:rPr>
          <w:rFonts w:ascii="Poppins" w:eastAsia="Calibri" w:hAnsi="Poppins" w:cs="Poppins"/>
          <w:sz w:val="21"/>
          <w:szCs w:val="21"/>
        </w:rPr>
        <w:t>« T’es</w:t>
      </w:r>
      <w:proofErr w:type="gramEnd"/>
      <w:r w:rsidR="008242F2" w:rsidRPr="008242F2">
        <w:rPr>
          <w:rFonts w:ascii="Poppins" w:eastAsia="Calibri" w:hAnsi="Poppins" w:cs="Poppins"/>
          <w:sz w:val="21"/>
          <w:szCs w:val="21"/>
        </w:rPr>
        <w:t xml:space="preserve"> </w:t>
      </w:r>
      <w:proofErr w:type="spellStart"/>
      <w:proofErr w:type="gramStart"/>
      <w:r w:rsidR="008242F2" w:rsidRPr="008242F2">
        <w:rPr>
          <w:rFonts w:ascii="Poppins" w:eastAsia="Calibri" w:hAnsi="Poppins" w:cs="Poppins"/>
          <w:sz w:val="21"/>
          <w:szCs w:val="21"/>
        </w:rPr>
        <w:t>relou.e</w:t>
      </w:r>
      <w:proofErr w:type="spellEnd"/>
      <w:proofErr w:type="gramEnd"/>
      <w:r w:rsidR="008242F2" w:rsidRPr="008242F2">
        <w:rPr>
          <w:rFonts w:ascii="Poppins" w:eastAsia="Calibri" w:hAnsi="Poppins" w:cs="Poppins"/>
          <w:sz w:val="21"/>
          <w:szCs w:val="21"/>
        </w:rPr>
        <w:t xml:space="preserve"> » a été reconduite, contribuant à renforcer la sensibilisation et à encourager des comportements respectueux dans l’espace public festif.</w:t>
      </w:r>
    </w:p>
    <w:p w14:paraId="55866D60" w14:textId="560932FB" w:rsidR="004D6B6C" w:rsidRPr="008242F2" w:rsidRDefault="004D6B6C" w:rsidP="004D6B6C">
      <w:pPr>
        <w:shd w:val="clear" w:color="auto" w:fill="FFFFFF"/>
        <w:spacing w:after="225"/>
        <w:jc w:val="center"/>
        <w:rPr>
          <w:rFonts w:ascii="Poppins" w:eastAsia="Calibri" w:hAnsi="Poppins" w:cs="Poppins"/>
          <w:sz w:val="21"/>
          <w:szCs w:val="21"/>
        </w:rPr>
      </w:pPr>
      <w:r w:rsidRPr="00357979">
        <w:rPr>
          <w:rFonts w:ascii="Poppins" w:hAnsi="Poppins" w:cs="Poppins"/>
          <w:noProof/>
          <w:sz w:val="21"/>
          <w:szCs w:val="21"/>
          <w:lang w:eastAsia="fr-FR"/>
        </w:rPr>
        <w:drawing>
          <wp:inline distT="0" distB="0" distL="0" distR="0" wp14:anchorId="0C420938" wp14:editId="324B0AC7">
            <wp:extent cx="3811695" cy="2999105"/>
            <wp:effectExtent l="0" t="0" r="0" b="0"/>
            <wp:docPr id="383075135" name="Image 2" descr="Les cartes et stickers – T'es relo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cartes et stickers – T'es relou·e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9507" cy="3005252"/>
                    </a:xfrm>
                    <a:prstGeom prst="rect">
                      <a:avLst/>
                    </a:prstGeom>
                    <a:noFill/>
                    <a:ln>
                      <a:noFill/>
                    </a:ln>
                  </pic:spPr>
                </pic:pic>
              </a:graphicData>
            </a:graphic>
          </wp:inline>
        </w:drawing>
      </w:r>
    </w:p>
    <w:p w14:paraId="68F6CA65" w14:textId="76B64C46" w:rsidR="00B33C0C" w:rsidRPr="00357979" w:rsidRDefault="00B33C0C" w:rsidP="003A3A49">
      <w:pPr>
        <w:shd w:val="clear" w:color="auto" w:fill="FFFFFF"/>
        <w:spacing w:after="225"/>
        <w:jc w:val="both"/>
        <w:rPr>
          <w:rFonts w:ascii="Poppins" w:eastAsia="Calibri" w:hAnsi="Poppins" w:cs="Poppins"/>
          <w:sz w:val="21"/>
          <w:szCs w:val="21"/>
        </w:rPr>
      </w:pPr>
    </w:p>
    <w:p w14:paraId="3FB947B6" w14:textId="77777777" w:rsidR="005E5781" w:rsidRPr="00357979" w:rsidRDefault="00A73945" w:rsidP="003A3A49">
      <w:pPr>
        <w:shd w:val="clear" w:color="auto" w:fill="FFFFFF"/>
        <w:spacing w:after="0"/>
        <w:jc w:val="both"/>
        <w:rPr>
          <w:rFonts w:ascii="Poppins" w:eastAsia="Calibri" w:hAnsi="Poppins" w:cs="Poppins"/>
          <w:sz w:val="21"/>
          <w:szCs w:val="21"/>
        </w:rPr>
      </w:pPr>
      <w:r w:rsidRPr="00357979">
        <w:rPr>
          <w:rFonts w:ascii="Poppins" w:eastAsia="Calibri" w:hAnsi="Poppins" w:cs="Poppins"/>
          <w:sz w:val="21"/>
          <w:szCs w:val="21"/>
        </w:rPr>
        <w:t xml:space="preserve">La Ville veille également à proposer aux plus jeunes un parcours culturel de qualité. Ainsi, </w:t>
      </w:r>
      <w:r w:rsidRPr="00357979">
        <w:rPr>
          <w:rFonts w:ascii="Poppins" w:hAnsi="Poppins" w:cs="Poppins"/>
          <w:color w:val="000000"/>
          <w:sz w:val="21"/>
          <w:szCs w:val="21"/>
        </w:rPr>
        <w:t xml:space="preserve">la Ville et ses partenaires, les acteurs de la culture et de l’éducation, ont mis en place un contrat Culture Territoire Enfance Jeunesse (CTEJ) et ce dans le but de </w:t>
      </w:r>
      <w:r w:rsidR="005E5781" w:rsidRPr="00357979">
        <w:rPr>
          <w:rFonts w:ascii="Poppins" w:hAnsi="Poppins" w:cs="Poppins"/>
          <w:color w:val="000000"/>
          <w:sz w:val="21"/>
          <w:szCs w:val="21"/>
        </w:rPr>
        <w:t>proposer aux écoles, accueils de loisirs et structures petite enfance un programme d’actions culturelles pluridisciplinaires</w:t>
      </w:r>
      <w:r w:rsidRPr="00357979">
        <w:rPr>
          <w:rFonts w:ascii="Poppins" w:hAnsi="Poppins" w:cs="Poppins"/>
          <w:color w:val="000000"/>
          <w:sz w:val="21"/>
          <w:szCs w:val="21"/>
        </w:rPr>
        <w:t>.</w:t>
      </w:r>
    </w:p>
    <w:p w14:paraId="10C1CC71" w14:textId="75CCD0E2" w:rsidR="001A3F27" w:rsidRPr="00357979" w:rsidRDefault="005E5781" w:rsidP="00D85626">
      <w:pPr>
        <w:spacing w:after="0"/>
        <w:jc w:val="both"/>
        <w:rPr>
          <w:rFonts w:ascii="Poppins" w:eastAsia="Calibri" w:hAnsi="Poppins" w:cs="Poppins"/>
          <w:bCs/>
          <w:sz w:val="21"/>
          <w:szCs w:val="21"/>
        </w:rPr>
      </w:pPr>
      <w:r w:rsidRPr="00357979">
        <w:rPr>
          <w:rFonts w:ascii="Poppins" w:hAnsi="Poppins" w:cs="Poppins"/>
          <w:color w:val="000000"/>
          <w:sz w:val="21"/>
          <w:szCs w:val="21"/>
        </w:rPr>
        <w:t>Concrètement, chaque année, les acteurs de la culture proposent aux écoles tout un programme d’actions dans le domaine de la danse, de la musique, du chant ou du théâtre. L’an dernier, l</w:t>
      </w:r>
      <w:r w:rsidR="00A73945" w:rsidRPr="00357979">
        <w:rPr>
          <w:rFonts w:ascii="Poppins" w:hAnsi="Poppins" w:cs="Poppins"/>
          <w:color w:val="000000"/>
          <w:sz w:val="21"/>
          <w:szCs w:val="21"/>
        </w:rPr>
        <w:t>a répartition homme-femme parmi</w:t>
      </w:r>
      <w:r w:rsidRPr="00357979">
        <w:rPr>
          <w:rFonts w:ascii="Poppins" w:hAnsi="Poppins" w:cs="Poppins"/>
          <w:color w:val="000000"/>
          <w:sz w:val="21"/>
          <w:szCs w:val="21"/>
        </w:rPr>
        <w:t xml:space="preserve"> les a</w:t>
      </w:r>
      <w:r w:rsidRPr="00357979">
        <w:rPr>
          <w:rFonts w:ascii="Poppins" w:eastAsia="Calibri" w:hAnsi="Poppins" w:cs="Poppins"/>
          <w:bCs/>
          <w:sz w:val="21"/>
          <w:szCs w:val="21"/>
        </w:rPr>
        <w:t>rtistes invités était de</w:t>
      </w:r>
      <w:r w:rsidR="00602E3B" w:rsidRPr="00357979">
        <w:rPr>
          <w:rFonts w:ascii="Poppins" w:eastAsia="Calibri" w:hAnsi="Poppins" w:cs="Poppins"/>
          <w:bCs/>
          <w:sz w:val="21"/>
          <w:szCs w:val="21"/>
        </w:rPr>
        <w:t xml:space="preserve"> </w:t>
      </w:r>
      <w:r w:rsidR="001A3F27" w:rsidRPr="00357979">
        <w:rPr>
          <w:rFonts w:ascii="Poppins" w:eastAsia="Calibri" w:hAnsi="Poppins" w:cs="Poppins"/>
          <w:bCs/>
          <w:sz w:val="21"/>
          <w:szCs w:val="21"/>
        </w:rPr>
        <w:t>14 femmes et 13 hommes.</w:t>
      </w:r>
    </w:p>
    <w:p w14:paraId="35E9C5B5" w14:textId="77777777" w:rsidR="00D85626" w:rsidRPr="00357979" w:rsidRDefault="00D85626" w:rsidP="00D85626">
      <w:pPr>
        <w:spacing w:after="0"/>
        <w:jc w:val="both"/>
        <w:rPr>
          <w:rFonts w:ascii="Poppins" w:hAnsi="Poppins" w:cs="Poppins"/>
          <w:color w:val="000000"/>
          <w:sz w:val="21"/>
          <w:szCs w:val="21"/>
        </w:rPr>
      </w:pPr>
    </w:p>
    <w:p w14:paraId="64527516" w14:textId="77777777" w:rsidR="00A73945" w:rsidRPr="00357979" w:rsidRDefault="00D85626" w:rsidP="006645AA">
      <w:pPr>
        <w:jc w:val="both"/>
        <w:rPr>
          <w:rFonts w:ascii="Poppins" w:eastAsia="Times New Roman" w:hAnsi="Poppins" w:cs="Poppins"/>
          <w:color w:val="000000"/>
          <w:sz w:val="21"/>
          <w:szCs w:val="21"/>
          <w:lang w:eastAsia="fr-FR"/>
        </w:rPr>
      </w:pPr>
      <w:r w:rsidRPr="00357979">
        <w:rPr>
          <w:rFonts w:ascii="Poppins" w:eastAsia="Times New Roman" w:hAnsi="Poppins" w:cs="Poppins"/>
          <w:color w:val="000000"/>
          <w:sz w:val="21"/>
          <w:szCs w:val="21"/>
          <w:lang w:eastAsia="fr-FR"/>
        </w:rPr>
        <w:t>Par ailleurs</w:t>
      </w:r>
      <w:r w:rsidR="00A73945" w:rsidRPr="00357979">
        <w:rPr>
          <w:rFonts w:ascii="Poppins" w:eastAsia="Times New Roman" w:hAnsi="Poppins" w:cs="Poppins"/>
          <w:color w:val="000000"/>
          <w:sz w:val="21"/>
          <w:szCs w:val="21"/>
          <w:lang w:eastAsia="fr-FR"/>
        </w:rPr>
        <w:t>, la Ville dispose de deux équipements culturels municipaux à savoir :</w:t>
      </w:r>
    </w:p>
    <w:p w14:paraId="4A62C002" w14:textId="357BF3BE" w:rsidR="00A73945" w:rsidRPr="00357979" w:rsidRDefault="004905CC" w:rsidP="006645AA">
      <w:pPr>
        <w:jc w:val="both"/>
        <w:rPr>
          <w:rFonts w:ascii="Poppins" w:hAnsi="Poppins" w:cs="Poppins"/>
          <w:sz w:val="21"/>
          <w:szCs w:val="21"/>
          <w:highlight w:val="yellow"/>
        </w:rPr>
      </w:pPr>
      <w:r w:rsidRPr="00357979">
        <w:rPr>
          <w:rFonts w:ascii="Poppins" w:eastAsia="Times New Roman" w:hAnsi="Poppins" w:cs="Poppins"/>
          <w:color w:val="000000"/>
          <w:sz w:val="21"/>
          <w:szCs w:val="21"/>
          <w:lang w:eastAsia="fr-FR"/>
        </w:rPr>
        <w:t>-</w:t>
      </w:r>
      <w:r w:rsidR="00A73945" w:rsidRPr="00357979">
        <w:rPr>
          <w:rFonts w:ascii="Poppins" w:eastAsia="Times New Roman" w:hAnsi="Poppins" w:cs="Poppins"/>
          <w:color w:val="000000"/>
          <w:sz w:val="21"/>
          <w:szCs w:val="21"/>
          <w:lang w:eastAsia="fr-FR"/>
        </w:rPr>
        <w:t xml:space="preserve"> le Conservatoire à Rayonnement Communal (CRC) compte </w:t>
      </w:r>
      <w:r w:rsidR="00CB62A4" w:rsidRPr="00357979">
        <w:rPr>
          <w:rFonts w:ascii="Poppins" w:eastAsia="Calibri" w:hAnsi="Poppins" w:cs="Poppins"/>
          <w:sz w:val="21"/>
          <w:szCs w:val="21"/>
        </w:rPr>
        <w:t>373</w:t>
      </w:r>
      <w:r w:rsidR="00EB2499" w:rsidRPr="00357979">
        <w:rPr>
          <w:rFonts w:ascii="Poppins" w:eastAsia="Calibri" w:hAnsi="Poppins" w:cs="Poppins"/>
          <w:sz w:val="21"/>
          <w:szCs w:val="21"/>
        </w:rPr>
        <w:t xml:space="preserve"> femmes inscrites et 1</w:t>
      </w:r>
      <w:r w:rsidR="00CB62A4" w:rsidRPr="00357979">
        <w:rPr>
          <w:rFonts w:ascii="Poppins" w:eastAsia="Calibri" w:hAnsi="Poppins" w:cs="Poppins"/>
          <w:sz w:val="21"/>
          <w:szCs w:val="21"/>
        </w:rPr>
        <w:t>5</w:t>
      </w:r>
      <w:r w:rsidR="00EB2499" w:rsidRPr="00357979">
        <w:rPr>
          <w:rFonts w:ascii="Poppins" w:eastAsia="Calibri" w:hAnsi="Poppins" w:cs="Poppins"/>
          <w:sz w:val="21"/>
          <w:szCs w:val="21"/>
        </w:rPr>
        <w:t>3</w:t>
      </w:r>
      <w:r w:rsidR="00A73945" w:rsidRPr="00357979">
        <w:rPr>
          <w:rFonts w:ascii="Poppins" w:eastAsia="Calibri" w:hAnsi="Poppins" w:cs="Poppins"/>
          <w:sz w:val="21"/>
          <w:szCs w:val="21"/>
        </w:rPr>
        <w:t xml:space="preserve"> hommes.</w:t>
      </w:r>
      <w:r w:rsidR="00CB62A4" w:rsidRPr="00357979">
        <w:rPr>
          <w:rFonts w:ascii="Poppins" w:eastAsia="Calibri" w:hAnsi="Poppins" w:cs="Poppins"/>
          <w:sz w:val="21"/>
          <w:szCs w:val="21"/>
        </w:rPr>
        <w:t xml:space="preserve"> </w:t>
      </w:r>
      <w:r w:rsidR="001A3F27" w:rsidRPr="00357979">
        <w:rPr>
          <w:rFonts w:ascii="Poppins" w:eastAsia="Calibri" w:hAnsi="Poppins" w:cs="Poppins"/>
          <w:sz w:val="21"/>
          <w:szCs w:val="21"/>
        </w:rPr>
        <w:t>On remarque donc une forte représentation des femmes mais cela varie en fonction des disciplines : la danse est exclusivement féminine ta</w:t>
      </w:r>
      <w:r w:rsidR="00F16281">
        <w:rPr>
          <w:rFonts w:ascii="Poppins" w:eastAsia="Calibri" w:hAnsi="Poppins" w:cs="Poppins"/>
          <w:sz w:val="21"/>
          <w:szCs w:val="21"/>
        </w:rPr>
        <w:t>ndis</w:t>
      </w:r>
      <w:r w:rsidR="001A3F27" w:rsidRPr="00357979">
        <w:rPr>
          <w:rFonts w:ascii="Poppins" w:eastAsia="Calibri" w:hAnsi="Poppins" w:cs="Poppins"/>
          <w:sz w:val="21"/>
          <w:szCs w:val="21"/>
        </w:rPr>
        <w:t xml:space="preserve"> que la musique </w:t>
      </w:r>
      <w:r w:rsidR="00F16281">
        <w:rPr>
          <w:rFonts w:ascii="Poppins" w:eastAsia="Calibri" w:hAnsi="Poppins" w:cs="Poppins"/>
          <w:sz w:val="21"/>
          <w:szCs w:val="21"/>
        </w:rPr>
        <w:t>compte une</w:t>
      </w:r>
      <w:r w:rsidR="001A3F27" w:rsidRPr="00357979">
        <w:rPr>
          <w:rFonts w:ascii="Poppins" w:eastAsia="Calibri" w:hAnsi="Poppins" w:cs="Poppins"/>
          <w:sz w:val="21"/>
          <w:szCs w:val="21"/>
        </w:rPr>
        <w:t xml:space="preserve"> présen</w:t>
      </w:r>
      <w:r w:rsidR="00F16281">
        <w:rPr>
          <w:rFonts w:ascii="Poppins" w:eastAsia="Calibri" w:hAnsi="Poppins" w:cs="Poppins"/>
          <w:sz w:val="21"/>
          <w:szCs w:val="21"/>
        </w:rPr>
        <w:t>ce</w:t>
      </w:r>
      <w:r w:rsidR="001A3F27" w:rsidRPr="00357979">
        <w:rPr>
          <w:rFonts w:ascii="Poppins" w:eastAsia="Calibri" w:hAnsi="Poppins" w:cs="Poppins"/>
          <w:sz w:val="21"/>
          <w:szCs w:val="21"/>
        </w:rPr>
        <w:t xml:space="preserve"> masculine plus significative (37%). </w:t>
      </w:r>
    </w:p>
    <w:p w14:paraId="70CAC65F" w14:textId="29E50A58" w:rsidR="00E64AB0" w:rsidRPr="00357979" w:rsidRDefault="004905CC" w:rsidP="005A68FD">
      <w:pPr>
        <w:spacing w:after="0"/>
        <w:jc w:val="both"/>
        <w:rPr>
          <w:rFonts w:ascii="Poppins" w:eastAsia="Calibri" w:hAnsi="Poppins" w:cs="Poppins"/>
          <w:sz w:val="21"/>
          <w:szCs w:val="21"/>
        </w:rPr>
      </w:pPr>
      <w:r w:rsidRPr="00357979">
        <w:rPr>
          <w:rFonts w:ascii="Poppins" w:hAnsi="Poppins" w:cs="Poppins"/>
          <w:sz w:val="21"/>
          <w:szCs w:val="21"/>
        </w:rPr>
        <w:lastRenderedPageBreak/>
        <w:t xml:space="preserve">- </w:t>
      </w:r>
      <w:r w:rsidR="00A73945" w:rsidRPr="00357979">
        <w:rPr>
          <w:rFonts w:ascii="Poppins" w:hAnsi="Poppins" w:cs="Poppins"/>
          <w:sz w:val="21"/>
          <w:szCs w:val="21"/>
        </w:rPr>
        <w:t>la Bibliothèque municipale compt</w:t>
      </w:r>
      <w:r w:rsidR="00F16281">
        <w:rPr>
          <w:rFonts w:ascii="Poppins" w:hAnsi="Poppins" w:cs="Poppins"/>
          <w:sz w:val="21"/>
          <w:szCs w:val="21"/>
        </w:rPr>
        <w:t>e</w:t>
      </w:r>
      <w:r w:rsidR="00A73945" w:rsidRPr="00357979">
        <w:rPr>
          <w:rFonts w:ascii="Poppins" w:hAnsi="Poppins" w:cs="Poppins"/>
          <w:sz w:val="21"/>
          <w:szCs w:val="21"/>
        </w:rPr>
        <w:t xml:space="preserve"> </w:t>
      </w:r>
      <w:r w:rsidR="005A68FD" w:rsidRPr="00357979">
        <w:rPr>
          <w:rFonts w:ascii="Poppins" w:eastAsia="Calibri" w:hAnsi="Poppins" w:cs="Poppins"/>
          <w:sz w:val="21"/>
          <w:szCs w:val="21"/>
        </w:rPr>
        <w:t>2362</w:t>
      </w:r>
      <w:r w:rsidR="00A73945" w:rsidRPr="00357979">
        <w:rPr>
          <w:rFonts w:ascii="Poppins" w:eastAsia="Calibri" w:hAnsi="Poppins" w:cs="Poppins"/>
          <w:sz w:val="21"/>
          <w:szCs w:val="21"/>
        </w:rPr>
        <w:t xml:space="preserve"> femmes inscrites et </w:t>
      </w:r>
      <w:r w:rsidR="005A68FD" w:rsidRPr="00357979">
        <w:rPr>
          <w:rFonts w:ascii="Poppins" w:eastAsia="Calibri" w:hAnsi="Poppins" w:cs="Poppins"/>
          <w:sz w:val="21"/>
          <w:szCs w:val="21"/>
        </w:rPr>
        <w:t>1120</w:t>
      </w:r>
      <w:r w:rsidR="00A73945" w:rsidRPr="00357979">
        <w:rPr>
          <w:rFonts w:ascii="Poppins" w:eastAsia="Calibri" w:hAnsi="Poppins" w:cs="Poppins"/>
          <w:sz w:val="21"/>
          <w:szCs w:val="21"/>
        </w:rPr>
        <w:t xml:space="preserve"> hommes. </w:t>
      </w:r>
      <w:r w:rsidR="005A68FD" w:rsidRPr="00357979">
        <w:rPr>
          <w:rFonts w:ascii="Poppins" w:eastAsia="Calibri" w:hAnsi="Poppins" w:cs="Poppins"/>
          <w:sz w:val="21"/>
          <w:szCs w:val="21"/>
        </w:rPr>
        <w:t xml:space="preserve">En 2025, </w:t>
      </w:r>
      <w:r w:rsidR="00CB62A4" w:rsidRPr="00357979">
        <w:rPr>
          <w:rFonts w:ascii="Poppins" w:eastAsia="Calibri" w:hAnsi="Poppins" w:cs="Poppins"/>
          <w:sz w:val="21"/>
          <w:szCs w:val="21"/>
        </w:rPr>
        <w:t>la majorité des projets culturels ont été portés par des femmes (7 projets contre 3 portés par des hommes et 5 par des équipes mixtes</w:t>
      </w:r>
      <w:r w:rsidR="00F16281">
        <w:rPr>
          <w:rFonts w:ascii="Poppins" w:eastAsia="Calibri" w:hAnsi="Poppins" w:cs="Poppins"/>
          <w:sz w:val="21"/>
          <w:szCs w:val="21"/>
        </w:rPr>
        <w:t>).</w:t>
      </w:r>
    </w:p>
    <w:p w14:paraId="2E2929E4" w14:textId="77777777" w:rsidR="004905CC" w:rsidRPr="00357979" w:rsidRDefault="004905CC" w:rsidP="006645AA">
      <w:pPr>
        <w:spacing w:after="0" w:line="240" w:lineRule="auto"/>
        <w:jc w:val="both"/>
        <w:rPr>
          <w:rFonts w:ascii="Poppins" w:eastAsia="Calibri" w:hAnsi="Poppins" w:cs="Poppins"/>
          <w:sz w:val="21"/>
          <w:szCs w:val="21"/>
        </w:rPr>
      </w:pPr>
    </w:p>
    <w:p w14:paraId="7C38E192" w14:textId="28A050BA" w:rsidR="00D85626" w:rsidRPr="00357979" w:rsidRDefault="001D485F" w:rsidP="001D485F">
      <w:pPr>
        <w:tabs>
          <w:tab w:val="left" w:pos="947"/>
        </w:tabs>
        <w:spacing w:after="0"/>
        <w:jc w:val="both"/>
        <w:rPr>
          <w:rStyle w:val="lev"/>
          <w:rFonts w:ascii="Poppins" w:hAnsi="Poppins" w:cs="Poppins"/>
          <w:b w:val="0"/>
          <w:bCs w:val="0"/>
          <w:color w:val="1E1E1E"/>
          <w:sz w:val="21"/>
          <w:szCs w:val="21"/>
          <w:shd w:val="clear" w:color="auto" w:fill="FFFFFF"/>
        </w:rPr>
      </w:pPr>
      <w:r w:rsidRPr="00357979">
        <w:rPr>
          <w:rFonts w:ascii="Poppins" w:hAnsi="Poppins" w:cs="Poppins"/>
          <w:sz w:val="21"/>
          <w:szCs w:val="21"/>
          <w:lang w:eastAsia="fr-FR"/>
        </w:rPr>
        <w:t>Depuis 2024,</w:t>
      </w:r>
      <w:r w:rsidR="00D85626" w:rsidRPr="00357979">
        <w:rPr>
          <w:rFonts w:ascii="Poppins" w:hAnsi="Poppins" w:cs="Poppins"/>
          <w:sz w:val="21"/>
          <w:szCs w:val="21"/>
          <w:lang w:eastAsia="fr-FR"/>
        </w:rPr>
        <w:t xml:space="preserve"> la Ville a adhéré à HF+ Normandie : association </w:t>
      </w:r>
      <w:r w:rsidR="00D85626" w:rsidRPr="00357979">
        <w:rPr>
          <w:rStyle w:val="lev"/>
          <w:rFonts w:ascii="Poppins" w:hAnsi="Poppins" w:cs="Poppins"/>
          <w:b w:val="0"/>
          <w:bCs w:val="0"/>
          <w:color w:val="1E1E1E"/>
          <w:sz w:val="21"/>
          <w:szCs w:val="21"/>
          <w:shd w:val="clear" w:color="auto" w:fill="FFFFFF"/>
        </w:rPr>
        <w:t>ayant pour but le repérage et la lutte contre les inégalités entre les femmes et les hommes dans le milieu des arts et de la culture.</w:t>
      </w:r>
    </w:p>
    <w:p w14:paraId="2E04C663" w14:textId="5E496666" w:rsidR="00C7267D" w:rsidRPr="00357979" w:rsidRDefault="001D485F" w:rsidP="003423DB">
      <w:pPr>
        <w:tabs>
          <w:tab w:val="left" w:pos="947"/>
        </w:tabs>
        <w:spacing w:after="0"/>
        <w:jc w:val="both"/>
        <w:rPr>
          <w:rStyle w:val="lev"/>
          <w:rFonts w:ascii="Poppins" w:hAnsi="Poppins" w:cs="Poppins"/>
          <w:b w:val="0"/>
          <w:bCs w:val="0"/>
          <w:color w:val="1E1E1E"/>
          <w:sz w:val="21"/>
          <w:szCs w:val="21"/>
          <w:shd w:val="clear" w:color="auto" w:fill="FFFFFF"/>
        </w:rPr>
      </w:pPr>
      <w:r w:rsidRPr="00357979">
        <w:rPr>
          <w:rStyle w:val="lev"/>
          <w:rFonts w:ascii="Poppins" w:hAnsi="Poppins" w:cs="Poppins"/>
          <w:b w:val="0"/>
          <w:bCs w:val="0"/>
          <w:color w:val="1E1E1E"/>
          <w:sz w:val="21"/>
          <w:szCs w:val="21"/>
          <w:shd w:val="clear" w:color="auto" w:fill="FFFFFF"/>
        </w:rPr>
        <w:t>Ainsi en septembre 2025</w:t>
      </w:r>
      <w:r w:rsidRPr="00357979">
        <w:rPr>
          <w:rFonts w:ascii="Poppins" w:hAnsi="Poppins" w:cs="Poppins"/>
          <w:color w:val="1E1E1E"/>
          <w:sz w:val="21"/>
          <w:szCs w:val="21"/>
          <w:shd w:val="clear" w:color="auto" w:fill="FFFFFF"/>
        </w:rPr>
        <w:t xml:space="preserve"> dans le cadre des journées du </w:t>
      </w:r>
      <w:proofErr w:type="spellStart"/>
      <w:r w:rsidRPr="00357979">
        <w:rPr>
          <w:rFonts w:ascii="Poppins" w:hAnsi="Poppins" w:cs="Poppins"/>
          <w:color w:val="1E1E1E"/>
          <w:sz w:val="21"/>
          <w:szCs w:val="21"/>
          <w:shd w:val="clear" w:color="auto" w:fill="FFFFFF"/>
        </w:rPr>
        <w:t>matrimoine</w:t>
      </w:r>
      <w:proofErr w:type="spellEnd"/>
      <w:r w:rsidRPr="00357979">
        <w:rPr>
          <w:rFonts w:ascii="Poppins" w:hAnsi="Poppins" w:cs="Poppins"/>
          <w:color w:val="1E1E1E"/>
          <w:sz w:val="21"/>
          <w:szCs w:val="21"/>
          <w:shd w:val="clear" w:color="auto" w:fill="FFFFFF"/>
        </w:rPr>
        <w:t>, la bibliothèque a accueilli le spectacle Helen Keller, ombre et lumière de la Spark compagnie.</w:t>
      </w:r>
    </w:p>
    <w:p w14:paraId="4221229A" w14:textId="03EE6E92" w:rsidR="00C7267D" w:rsidRPr="00357979" w:rsidRDefault="00C7267D" w:rsidP="00C7267D">
      <w:pPr>
        <w:pStyle w:val="Paragraphedeliste"/>
        <w:tabs>
          <w:tab w:val="left" w:pos="947"/>
        </w:tabs>
        <w:jc w:val="both"/>
        <w:rPr>
          <w:rFonts w:ascii="Poppins" w:hAnsi="Poppins" w:cs="Poppins"/>
          <w:bCs/>
          <w:color w:val="1E1E1E"/>
          <w:sz w:val="21"/>
          <w:szCs w:val="21"/>
          <w:shd w:val="clear" w:color="auto" w:fill="FFFFFF"/>
        </w:rPr>
      </w:pPr>
    </w:p>
    <w:p w14:paraId="0AE79719" w14:textId="0C395161" w:rsidR="002435AF" w:rsidRPr="00357979" w:rsidRDefault="002435AF" w:rsidP="00C7267D">
      <w:pPr>
        <w:pStyle w:val="Paragraphedeliste"/>
        <w:tabs>
          <w:tab w:val="left" w:pos="947"/>
        </w:tabs>
        <w:spacing w:after="0"/>
        <w:jc w:val="both"/>
        <w:rPr>
          <w:rStyle w:val="lev"/>
          <w:rFonts w:ascii="Poppins" w:hAnsi="Poppins" w:cs="Poppins"/>
          <w:b w:val="0"/>
          <w:color w:val="1E1E1E"/>
          <w:sz w:val="21"/>
          <w:szCs w:val="21"/>
          <w:shd w:val="clear" w:color="auto" w:fill="FFFFFF"/>
        </w:rPr>
      </w:pPr>
    </w:p>
    <w:p w14:paraId="719C4DC8" w14:textId="77777777" w:rsidR="009C43E0" w:rsidRPr="00357979" w:rsidRDefault="009C43E0" w:rsidP="003423DB">
      <w:pPr>
        <w:tabs>
          <w:tab w:val="left" w:pos="947"/>
        </w:tabs>
        <w:spacing w:after="0"/>
        <w:jc w:val="both"/>
        <w:rPr>
          <w:rFonts w:ascii="Poppins" w:hAnsi="Poppins" w:cs="Poppins"/>
          <w:sz w:val="21"/>
          <w:szCs w:val="21"/>
          <w:lang w:eastAsia="fr-FR"/>
        </w:rPr>
      </w:pPr>
    </w:p>
    <w:p w14:paraId="1460D83C" w14:textId="77777777" w:rsidR="00A819AE" w:rsidRPr="00357979" w:rsidRDefault="00A819AE" w:rsidP="003423DB">
      <w:pPr>
        <w:tabs>
          <w:tab w:val="left" w:pos="947"/>
        </w:tabs>
        <w:spacing w:after="0"/>
        <w:jc w:val="both"/>
        <w:rPr>
          <w:rFonts w:ascii="Poppins" w:hAnsi="Poppins" w:cs="Poppins"/>
          <w:sz w:val="21"/>
          <w:szCs w:val="21"/>
          <w:lang w:eastAsia="fr-FR"/>
        </w:rPr>
      </w:pPr>
    </w:p>
    <w:p w14:paraId="625442E5" w14:textId="77777777" w:rsidR="00A819AE" w:rsidRPr="00357979" w:rsidRDefault="00A819AE" w:rsidP="003423DB">
      <w:pPr>
        <w:tabs>
          <w:tab w:val="left" w:pos="947"/>
        </w:tabs>
        <w:spacing w:after="0"/>
        <w:jc w:val="both"/>
        <w:rPr>
          <w:rFonts w:ascii="Poppins" w:hAnsi="Poppins" w:cs="Poppins"/>
          <w:sz w:val="21"/>
          <w:szCs w:val="21"/>
          <w:lang w:eastAsia="fr-FR"/>
        </w:rPr>
      </w:pPr>
    </w:p>
    <w:p w14:paraId="559747DF" w14:textId="77777777" w:rsidR="00A819AE" w:rsidRPr="00357979" w:rsidRDefault="00A819AE" w:rsidP="003423DB">
      <w:pPr>
        <w:tabs>
          <w:tab w:val="left" w:pos="947"/>
        </w:tabs>
        <w:spacing w:after="0"/>
        <w:jc w:val="both"/>
        <w:rPr>
          <w:rFonts w:ascii="Poppins" w:hAnsi="Poppins" w:cs="Poppins"/>
          <w:sz w:val="21"/>
          <w:szCs w:val="21"/>
          <w:lang w:eastAsia="fr-FR"/>
        </w:rPr>
      </w:pPr>
    </w:p>
    <w:p w14:paraId="27AD1972" w14:textId="77777777" w:rsidR="00A819AE" w:rsidRPr="00357979" w:rsidRDefault="00A819AE" w:rsidP="003423DB">
      <w:pPr>
        <w:tabs>
          <w:tab w:val="left" w:pos="947"/>
        </w:tabs>
        <w:spacing w:after="0"/>
        <w:jc w:val="both"/>
        <w:rPr>
          <w:rFonts w:ascii="Poppins" w:hAnsi="Poppins" w:cs="Poppins"/>
          <w:sz w:val="21"/>
          <w:szCs w:val="21"/>
          <w:lang w:eastAsia="fr-FR"/>
        </w:rPr>
      </w:pPr>
    </w:p>
    <w:p w14:paraId="1C905775" w14:textId="77777777" w:rsidR="00D54A23" w:rsidRPr="00357979" w:rsidRDefault="00A819AE" w:rsidP="00A819AE">
      <w:pPr>
        <w:spacing w:after="0"/>
        <w:jc w:val="center"/>
        <w:rPr>
          <w:rFonts w:ascii="Poppins" w:hAnsi="Poppins" w:cs="Poppins"/>
          <w:color w:val="1F497D"/>
          <w:sz w:val="21"/>
          <w:szCs w:val="21"/>
        </w:rPr>
      </w:pPr>
      <w:r w:rsidRPr="00357979">
        <w:rPr>
          <w:rFonts w:ascii="Poppins" w:hAnsi="Poppins" w:cs="Poppins"/>
          <w:b/>
          <w:noProof/>
          <w:sz w:val="21"/>
          <w:szCs w:val="21"/>
          <w:lang w:eastAsia="fr-FR"/>
        </w:rPr>
        <w:drawing>
          <wp:inline distT="0" distB="0" distL="0" distR="0" wp14:anchorId="46CF58B0" wp14:editId="0999D879">
            <wp:extent cx="2305685" cy="1320165"/>
            <wp:effectExtent l="0" t="0" r="0" b="0"/>
            <wp:docPr id="4" name="Image 4" descr="C:\Users\a.basset\AppData\Local\Microsoft\Windows\INetCache\Content.Outlook\3530JZKX\logo égal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sset\AppData\Local\Microsoft\Windows\INetCache\Content.Outlook\3530JZKX\logo égalité.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05685" cy="1320165"/>
                    </a:xfrm>
                    <a:prstGeom prst="rect">
                      <a:avLst/>
                    </a:prstGeom>
                    <a:noFill/>
                    <a:ln>
                      <a:noFill/>
                    </a:ln>
                  </pic:spPr>
                </pic:pic>
              </a:graphicData>
            </a:graphic>
          </wp:inline>
        </w:drawing>
      </w:r>
    </w:p>
    <w:p w14:paraId="6877E105" w14:textId="77777777" w:rsidR="00D54A23" w:rsidRPr="00357979" w:rsidRDefault="00D54A23" w:rsidP="003A3A49">
      <w:pPr>
        <w:spacing w:after="0"/>
        <w:jc w:val="both"/>
        <w:rPr>
          <w:rFonts w:ascii="Poppins" w:hAnsi="Poppins" w:cs="Poppins"/>
          <w:color w:val="1F497D"/>
          <w:sz w:val="21"/>
          <w:szCs w:val="21"/>
        </w:rPr>
      </w:pPr>
    </w:p>
    <w:p w14:paraId="5A005B86" w14:textId="77777777" w:rsidR="007478A7" w:rsidRPr="00357979" w:rsidRDefault="007478A7" w:rsidP="00D54A23">
      <w:pPr>
        <w:spacing w:after="0" w:line="240" w:lineRule="auto"/>
        <w:jc w:val="both"/>
        <w:rPr>
          <w:rFonts w:ascii="Poppins" w:hAnsi="Poppins" w:cs="Poppins"/>
          <w:color w:val="1F497D"/>
          <w:sz w:val="21"/>
          <w:szCs w:val="21"/>
        </w:rPr>
      </w:pPr>
    </w:p>
    <w:sectPr w:rsidR="007478A7" w:rsidRPr="00357979" w:rsidSect="003913D6">
      <w:footerReference w:type="default" r:id="rId18"/>
      <w:pgSz w:w="11906" w:h="16838"/>
      <w:pgMar w:top="1417" w:right="1417" w:bottom="426" w:left="1417" w:header="708"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E71CC4" w14:textId="77777777" w:rsidR="00385224" w:rsidRDefault="00385224" w:rsidP="00D54A23">
      <w:pPr>
        <w:spacing w:after="0" w:line="240" w:lineRule="auto"/>
      </w:pPr>
      <w:r>
        <w:separator/>
      </w:r>
    </w:p>
  </w:endnote>
  <w:endnote w:type="continuationSeparator" w:id="0">
    <w:p w14:paraId="24D06809" w14:textId="77777777" w:rsidR="00385224" w:rsidRDefault="00385224" w:rsidP="00D54A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oppins">
    <w:panose1 w:val="00000500000000000000"/>
    <w:charset w:val="00"/>
    <w:family w:val="auto"/>
    <w:pitch w:val="variable"/>
    <w:sig w:usb0="00008007" w:usb1="00000000" w:usb2="00000000" w:usb3="00000000" w:csb0="00000093"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8939697"/>
      <w:docPartObj>
        <w:docPartGallery w:val="Page Numbers (Bottom of Page)"/>
        <w:docPartUnique/>
      </w:docPartObj>
    </w:sdtPr>
    <w:sdtEndPr/>
    <w:sdtContent>
      <w:sdt>
        <w:sdtPr>
          <w:id w:val="-1769616900"/>
          <w:docPartObj>
            <w:docPartGallery w:val="Page Numbers (Top of Page)"/>
            <w:docPartUnique/>
          </w:docPartObj>
        </w:sdtPr>
        <w:sdtEndPr/>
        <w:sdtContent>
          <w:p w14:paraId="3BCD6D89" w14:textId="77777777" w:rsidR="00311320" w:rsidRDefault="00311320">
            <w:pPr>
              <w:pStyle w:val="Pieddepage"/>
              <w:jc w:val="right"/>
            </w:pPr>
            <w:r>
              <w:t xml:space="preserve">Page </w:t>
            </w:r>
            <w:r>
              <w:rPr>
                <w:b/>
                <w:bCs/>
                <w:sz w:val="24"/>
                <w:szCs w:val="24"/>
              </w:rPr>
              <w:fldChar w:fldCharType="begin"/>
            </w:r>
            <w:r>
              <w:rPr>
                <w:b/>
                <w:bCs/>
              </w:rPr>
              <w:instrText>PAGE</w:instrText>
            </w:r>
            <w:r>
              <w:rPr>
                <w:b/>
                <w:bCs/>
                <w:sz w:val="24"/>
                <w:szCs w:val="24"/>
              </w:rPr>
              <w:fldChar w:fldCharType="separate"/>
            </w:r>
            <w:r w:rsidR="00981937">
              <w:rPr>
                <w:b/>
                <w:bCs/>
                <w:noProof/>
              </w:rPr>
              <w:t>15</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sidR="00981937">
              <w:rPr>
                <w:b/>
                <w:bCs/>
                <w:noProof/>
              </w:rPr>
              <w:t>17</w:t>
            </w:r>
            <w:r>
              <w:rPr>
                <w:b/>
                <w:bCs/>
                <w:sz w:val="24"/>
                <w:szCs w:val="24"/>
              </w:rPr>
              <w:fldChar w:fldCharType="end"/>
            </w:r>
          </w:p>
        </w:sdtContent>
      </w:sdt>
    </w:sdtContent>
  </w:sdt>
  <w:p w14:paraId="52EFE6FA" w14:textId="77777777" w:rsidR="00C161B5" w:rsidRDefault="00C161B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6049BA" w14:textId="77777777" w:rsidR="00385224" w:rsidRDefault="00385224" w:rsidP="00D54A23">
      <w:pPr>
        <w:spacing w:after="0" w:line="240" w:lineRule="auto"/>
      </w:pPr>
      <w:r>
        <w:separator/>
      </w:r>
    </w:p>
  </w:footnote>
  <w:footnote w:type="continuationSeparator" w:id="0">
    <w:p w14:paraId="1C7647DA" w14:textId="77777777" w:rsidR="00385224" w:rsidRDefault="00385224" w:rsidP="00D54A23">
      <w:pPr>
        <w:spacing w:after="0" w:line="240" w:lineRule="auto"/>
      </w:pPr>
      <w:r>
        <w:continuationSeparator/>
      </w:r>
    </w:p>
  </w:footnote>
  <w:footnote w:id="1">
    <w:p w14:paraId="6F20EB85" w14:textId="77777777" w:rsidR="00D54A23" w:rsidRDefault="00D54A23" w:rsidP="00D54A23">
      <w:pPr>
        <w:pStyle w:val="Notedebasdepage"/>
      </w:pPr>
      <w:r>
        <w:rPr>
          <w:rStyle w:val="Appelnotedebasdep"/>
        </w:rPr>
        <w:footnoteRef/>
      </w:r>
      <w:r>
        <w:t xml:space="preserve"> </w:t>
      </w:r>
      <w:r w:rsidRPr="000075EB">
        <w:rPr>
          <w:sz w:val="18"/>
        </w:rPr>
        <w:t>Chiffres issus Rapport annuel sur l’égalité professionnelle entre les femmes et les hommes dans la fonction publique, Edition 202</w:t>
      </w:r>
      <w:r w:rsidR="00DC5373">
        <w:rPr>
          <w:sz w:val="18"/>
        </w:rPr>
        <w:t>3</w:t>
      </w:r>
      <w:r w:rsidRPr="000075EB">
        <w:rPr>
          <w:sz w:val="18"/>
        </w:rPr>
        <w:t xml:space="preserve">, </w:t>
      </w:r>
      <w:proofErr w:type="gramStart"/>
      <w:r w:rsidRPr="000075EB">
        <w:rPr>
          <w:sz w:val="18"/>
        </w:rPr>
        <w:t>Ministère</w:t>
      </w:r>
      <w:proofErr w:type="gramEnd"/>
      <w:r w:rsidRPr="000075EB">
        <w:rPr>
          <w:sz w:val="18"/>
        </w:rPr>
        <w:t xml:space="preserve"> de la Transformation et de la Fonction Publique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A517A"/>
    <w:multiLevelType w:val="hybridMultilevel"/>
    <w:tmpl w:val="EBE433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A4363DA"/>
    <w:multiLevelType w:val="hybridMultilevel"/>
    <w:tmpl w:val="F88461A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D5C31D8"/>
    <w:multiLevelType w:val="hybridMultilevel"/>
    <w:tmpl w:val="A2948B22"/>
    <w:lvl w:ilvl="0" w:tplc="62281C5E">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E853C01"/>
    <w:multiLevelType w:val="hybridMultilevel"/>
    <w:tmpl w:val="55FC1FC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68943A9"/>
    <w:multiLevelType w:val="hybridMultilevel"/>
    <w:tmpl w:val="A566D246"/>
    <w:lvl w:ilvl="0" w:tplc="2F147A5A">
      <w:start w:val="1"/>
      <w:numFmt w:val="decimal"/>
      <w:lvlText w:val="%1-"/>
      <w:lvlJc w:val="left"/>
      <w:pPr>
        <w:ind w:left="1287" w:hanging="360"/>
      </w:pPr>
      <w:rPr>
        <w:rFonts w:hint="default"/>
      </w:r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5" w15:restartNumberingAfterBreak="0">
    <w:nsid w:val="1D5B74BB"/>
    <w:multiLevelType w:val="hybridMultilevel"/>
    <w:tmpl w:val="875A04C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1365490"/>
    <w:multiLevelType w:val="hybridMultilevel"/>
    <w:tmpl w:val="E0CA4570"/>
    <w:lvl w:ilvl="0" w:tplc="A7BA0D3A">
      <w:numFmt w:val="bullet"/>
      <w:lvlText w:val="-"/>
      <w:lvlJc w:val="left"/>
      <w:pPr>
        <w:ind w:left="408" w:hanging="360"/>
      </w:pPr>
      <w:rPr>
        <w:rFonts w:ascii="Calibri" w:eastAsiaTheme="minorHAnsi" w:hAnsi="Calibri" w:cs="Calibri" w:hint="default"/>
      </w:rPr>
    </w:lvl>
    <w:lvl w:ilvl="1" w:tplc="040C0003" w:tentative="1">
      <w:start w:val="1"/>
      <w:numFmt w:val="bullet"/>
      <w:lvlText w:val="o"/>
      <w:lvlJc w:val="left"/>
      <w:pPr>
        <w:ind w:left="1128" w:hanging="360"/>
      </w:pPr>
      <w:rPr>
        <w:rFonts w:ascii="Courier New" w:hAnsi="Courier New" w:cs="Courier New" w:hint="default"/>
      </w:rPr>
    </w:lvl>
    <w:lvl w:ilvl="2" w:tplc="040C0005" w:tentative="1">
      <w:start w:val="1"/>
      <w:numFmt w:val="bullet"/>
      <w:lvlText w:val=""/>
      <w:lvlJc w:val="left"/>
      <w:pPr>
        <w:ind w:left="1848" w:hanging="360"/>
      </w:pPr>
      <w:rPr>
        <w:rFonts w:ascii="Wingdings" w:hAnsi="Wingdings" w:hint="default"/>
      </w:rPr>
    </w:lvl>
    <w:lvl w:ilvl="3" w:tplc="040C0001" w:tentative="1">
      <w:start w:val="1"/>
      <w:numFmt w:val="bullet"/>
      <w:lvlText w:val=""/>
      <w:lvlJc w:val="left"/>
      <w:pPr>
        <w:ind w:left="2568" w:hanging="360"/>
      </w:pPr>
      <w:rPr>
        <w:rFonts w:ascii="Symbol" w:hAnsi="Symbol" w:hint="default"/>
      </w:rPr>
    </w:lvl>
    <w:lvl w:ilvl="4" w:tplc="040C0003" w:tentative="1">
      <w:start w:val="1"/>
      <w:numFmt w:val="bullet"/>
      <w:lvlText w:val="o"/>
      <w:lvlJc w:val="left"/>
      <w:pPr>
        <w:ind w:left="3288" w:hanging="360"/>
      </w:pPr>
      <w:rPr>
        <w:rFonts w:ascii="Courier New" w:hAnsi="Courier New" w:cs="Courier New" w:hint="default"/>
      </w:rPr>
    </w:lvl>
    <w:lvl w:ilvl="5" w:tplc="040C0005" w:tentative="1">
      <w:start w:val="1"/>
      <w:numFmt w:val="bullet"/>
      <w:lvlText w:val=""/>
      <w:lvlJc w:val="left"/>
      <w:pPr>
        <w:ind w:left="4008" w:hanging="360"/>
      </w:pPr>
      <w:rPr>
        <w:rFonts w:ascii="Wingdings" w:hAnsi="Wingdings" w:hint="default"/>
      </w:rPr>
    </w:lvl>
    <w:lvl w:ilvl="6" w:tplc="040C0001" w:tentative="1">
      <w:start w:val="1"/>
      <w:numFmt w:val="bullet"/>
      <w:lvlText w:val=""/>
      <w:lvlJc w:val="left"/>
      <w:pPr>
        <w:ind w:left="4728" w:hanging="360"/>
      </w:pPr>
      <w:rPr>
        <w:rFonts w:ascii="Symbol" w:hAnsi="Symbol" w:hint="default"/>
      </w:rPr>
    </w:lvl>
    <w:lvl w:ilvl="7" w:tplc="040C0003" w:tentative="1">
      <w:start w:val="1"/>
      <w:numFmt w:val="bullet"/>
      <w:lvlText w:val="o"/>
      <w:lvlJc w:val="left"/>
      <w:pPr>
        <w:ind w:left="5448" w:hanging="360"/>
      </w:pPr>
      <w:rPr>
        <w:rFonts w:ascii="Courier New" w:hAnsi="Courier New" w:cs="Courier New" w:hint="default"/>
      </w:rPr>
    </w:lvl>
    <w:lvl w:ilvl="8" w:tplc="040C0005" w:tentative="1">
      <w:start w:val="1"/>
      <w:numFmt w:val="bullet"/>
      <w:lvlText w:val=""/>
      <w:lvlJc w:val="left"/>
      <w:pPr>
        <w:ind w:left="6168" w:hanging="360"/>
      </w:pPr>
      <w:rPr>
        <w:rFonts w:ascii="Wingdings" w:hAnsi="Wingdings" w:hint="default"/>
      </w:rPr>
    </w:lvl>
  </w:abstractNum>
  <w:abstractNum w:abstractNumId="7" w15:restartNumberingAfterBreak="0">
    <w:nsid w:val="22357927"/>
    <w:multiLevelType w:val="hybridMultilevel"/>
    <w:tmpl w:val="6F44202E"/>
    <w:lvl w:ilvl="0" w:tplc="040C0013">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2991143"/>
    <w:multiLevelType w:val="hybridMultilevel"/>
    <w:tmpl w:val="9846465A"/>
    <w:lvl w:ilvl="0" w:tplc="040C0015">
      <w:start w:val="3"/>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2C815FE"/>
    <w:multiLevelType w:val="hybridMultilevel"/>
    <w:tmpl w:val="C7A6B700"/>
    <w:lvl w:ilvl="0" w:tplc="22381FAC">
      <w:start w:val="1"/>
      <w:numFmt w:val="bullet"/>
      <w:lvlText w:val="-"/>
      <w:lvlJc w:val="left"/>
      <w:pPr>
        <w:ind w:left="1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lvl w:ilvl="1" w:tplc="9260F4EE">
      <w:start w:val="1"/>
      <w:numFmt w:val="bullet"/>
      <w:lvlText w:val="o"/>
      <w:lvlJc w:val="left"/>
      <w:pPr>
        <w:ind w:left="108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lvl w:ilvl="2" w:tplc="E620143A">
      <w:start w:val="1"/>
      <w:numFmt w:val="bullet"/>
      <w:lvlText w:val="▪"/>
      <w:lvlJc w:val="left"/>
      <w:pPr>
        <w:ind w:left="180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lvl w:ilvl="3" w:tplc="7A0CC452">
      <w:start w:val="1"/>
      <w:numFmt w:val="bullet"/>
      <w:lvlText w:val="•"/>
      <w:lvlJc w:val="left"/>
      <w:pPr>
        <w:ind w:left="252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lvl w:ilvl="4" w:tplc="22F468BC">
      <w:start w:val="1"/>
      <w:numFmt w:val="bullet"/>
      <w:lvlText w:val="o"/>
      <w:lvlJc w:val="left"/>
      <w:pPr>
        <w:ind w:left="324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lvl w:ilvl="5" w:tplc="76A405B8">
      <w:start w:val="1"/>
      <w:numFmt w:val="bullet"/>
      <w:lvlText w:val="▪"/>
      <w:lvlJc w:val="left"/>
      <w:pPr>
        <w:ind w:left="396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lvl w:ilvl="6" w:tplc="E75AF926">
      <w:start w:val="1"/>
      <w:numFmt w:val="bullet"/>
      <w:lvlText w:val="•"/>
      <w:lvlJc w:val="left"/>
      <w:pPr>
        <w:ind w:left="468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lvl w:ilvl="7" w:tplc="DB3076F4">
      <w:start w:val="1"/>
      <w:numFmt w:val="bullet"/>
      <w:lvlText w:val="o"/>
      <w:lvlJc w:val="left"/>
      <w:pPr>
        <w:ind w:left="540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lvl w:ilvl="8" w:tplc="039244C4">
      <w:start w:val="1"/>
      <w:numFmt w:val="bullet"/>
      <w:lvlText w:val="▪"/>
      <w:lvlJc w:val="left"/>
      <w:pPr>
        <w:ind w:left="6120"/>
      </w:pPr>
      <w:rPr>
        <w:rFonts w:ascii="Calibri" w:eastAsia="Calibri" w:hAnsi="Calibri" w:cs="Calibri"/>
        <w:b w:val="0"/>
        <w:i w:val="0"/>
        <w:strike w:val="0"/>
        <w:dstrike w:val="0"/>
        <w:color w:val="181717"/>
        <w:sz w:val="19"/>
        <w:u w:val="none" w:color="000000"/>
        <w:bdr w:val="none" w:sz="0" w:space="0" w:color="auto"/>
        <w:shd w:val="clear" w:color="auto" w:fill="auto"/>
        <w:vertAlign w:val="baseline"/>
      </w:rPr>
    </w:lvl>
  </w:abstractNum>
  <w:abstractNum w:abstractNumId="10" w15:restartNumberingAfterBreak="0">
    <w:nsid w:val="230B0313"/>
    <w:multiLevelType w:val="hybridMultilevel"/>
    <w:tmpl w:val="52BC5D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3D31618"/>
    <w:multiLevelType w:val="hybridMultilevel"/>
    <w:tmpl w:val="77DA8852"/>
    <w:lvl w:ilvl="0" w:tplc="2F147A5A">
      <w:start w:val="1"/>
      <w:numFmt w:val="decimal"/>
      <w:lvlText w:val="%1-"/>
      <w:lvlJc w:val="left"/>
      <w:pPr>
        <w:ind w:left="1287" w:hanging="360"/>
      </w:pPr>
      <w:rPr>
        <w:rFonts w:hint="default"/>
      </w:r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12" w15:restartNumberingAfterBreak="0">
    <w:nsid w:val="258F14EB"/>
    <w:multiLevelType w:val="hybridMultilevel"/>
    <w:tmpl w:val="5790C0F0"/>
    <w:lvl w:ilvl="0" w:tplc="51E88914">
      <w:start w:val="1"/>
      <w:numFmt w:val="bullet"/>
      <w:lvlText w:val="•"/>
      <w:lvlJc w:val="left"/>
      <w:pPr>
        <w:ind w:left="1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lvl w:ilvl="1" w:tplc="47F02092">
      <w:start w:val="1"/>
      <w:numFmt w:val="bullet"/>
      <w:lvlText w:val="o"/>
      <w:lvlJc w:val="left"/>
      <w:pPr>
        <w:ind w:left="108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lvl w:ilvl="2" w:tplc="CE16CA60">
      <w:start w:val="1"/>
      <w:numFmt w:val="bullet"/>
      <w:lvlText w:val="▪"/>
      <w:lvlJc w:val="left"/>
      <w:pPr>
        <w:ind w:left="180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lvl w:ilvl="3" w:tplc="7168FC7C">
      <w:start w:val="1"/>
      <w:numFmt w:val="bullet"/>
      <w:lvlText w:val="•"/>
      <w:lvlJc w:val="left"/>
      <w:pPr>
        <w:ind w:left="252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lvl w:ilvl="4" w:tplc="ECA86CEA">
      <w:start w:val="1"/>
      <w:numFmt w:val="bullet"/>
      <w:lvlText w:val="o"/>
      <w:lvlJc w:val="left"/>
      <w:pPr>
        <w:ind w:left="324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lvl w:ilvl="5" w:tplc="BBF40836">
      <w:start w:val="1"/>
      <w:numFmt w:val="bullet"/>
      <w:lvlText w:val="▪"/>
      <w:lvlJc w:val="left"/>
      <w:pPr>
        <w:ind w:left="396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lvl w:ilvl="6" w:tplc="68CA7BAC">
      <w:start w:val="1"/>
      <w:numFmt w:val="bullet"/>
      <w:lvlText w:val="•"/>
      <w:lvlJc w:val="left"/>
      <w:pPr>
        <w:ind w:left="468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lvl w:ilvl="7" w:tplc="D348F2EE">
      <w:start w:val="1"/>
      <w:numFmt w:val="bullet"/>
      <w:lvlText w:val="o"/>
      <w:lvlJc w:val="left"/>
      <w:pPr>
        <w:ind w:left="540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lvl w:ilvl="8" w:tplc="5AA84F1C">
      <w:start w:val="1"/>
      <w:numFmt w:val="bullet"/>
      <w:lvlText w:val="▪"/>
      <w:lvlJc w:val="left"/>
      <w:pPr>
        <w:ind w:left="6120"/>
      </w:pPr>
      <w:rPr>
        <w:rFonts w:ascii="Calibri" w:eastAsia="Calibri" w:hAnsi="Calibri" w:cs="Calibri"/>
        <w:b/>
        <w:i w:val="0"/>
        <w:strike w:val="0"/>
        <w:dstrike w:val="0"/>
        <w:color w:val="49A6BD"/>
        <w:sz w:val="19"/>
        <w:u w:val="none" w:color="000000"/>
        <w:bdr w:val="none" w:sz="0" w:space="0" w:color="auto"/>
        <w:shd w:val="clear" w:color="auto" w:fill="auto"/>
        <w:vertAlign w:val="baseline"/>
      </w:rPr>
    </w:lvl>
  </w:abstractNum>
  <w:abstractNum w:abstractNumId="13" w15:restartNumberingAfterBreak="0">
    <w:nsid w:val="29AD1D55"/>
    <w:multiLevelType w:val="hybridMultilevel"/>
    <w:tmpl w:val="1F80CF22"/>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B7136BB"/>
    <w:multiLevelType w:val="hybridMultilevel"/>
    <w:tmpl w:val="A558A810"/>
    <w:lvl w:ilvl="0" w:tplc="6AEA09A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C9633C4"/>
    <w:multiLevelType w:val="hybridMultilevel"/>
    <w:tmpl w:val="EC2A8704"/>
    <w:lvl w:ilvl="0" w:tplc="07C66FE6">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D960376"/>
    <w:multiLevelType w:val="hybridMultilevel"/>
    <w:tmpl w:val="C526F6C4"/>
    <w:lvl w:ilvl="0" w:tplc="E93E9482">
      <w:start w:val="2"/>
      <w:numFmt w:val="bullet"/>
      <w:lvlText w:val="-"/>
      <w:lvlJc w:val="left"/>
      <w:pPr>
        <w:ind w:left="720" w:hanging="360"/>
      </w:pPr>
      <w:rPr>
        <w:rFonts w:ascii="Poppins" w:eastAsia="Aptos" w:hAnsi="Poppins" w:cs="Poppins"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15714D2"/>
    <w:multiLevelType w:val="hybridMultilevel"/>
    <w:tmpl w:val="840EA84E"/>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4BA0C7E"/>
    <w:multiLevelType w:val="hybridMultilevel"/>
    <w:tmpl w:val="F0A0C67E"/>
    <w:lvl w:ilvl="0" w:tplc="611834AA">
      <w:start w:val="1"/>
      <w:numFmt w:val="bullet"/>
      <w:lvlText w:val=""/>
      <w:lvlJc w:val="left"/>
      <w:pPr>
        <w:tabs>
          <w:tab w:val="num" w:pos="360"/>
        </w:tabs>
        <w:ind w:left="360" w:hanging="360"/>
      </w:pPr>
      <w:rPr>
        <w:rFonts w:ascii="Wingdings" w:hAnsi="Wingdings" w:hint="default"/>
      </w:rPr>
    </w:lvl>
    <w:lvl w:ilvl="1" w:tplc="CB4CB79E" w:tentative="1">
      <w:start w:val="1"/>
      <w:numFmt w:val="bullet"/>
      <w:lvlText w:val=""/>
      <w:lvlJc w:val="left"/>
      <w:pPr>
        <w:tabs>
          <w:tab w:val="num" w:pos="1080"/>
        </w:tabs>
        <w:ind w:left="1080" w:hanging="360"/>
      </w:pPr>
      <w:rPr>
        <w:rFonts w:ascii="Wingdings" w:hAnsi="Wingdings" w:hint="default"/>
      </w:rPr>
    </w:lvl>
    <w:lvl w:ilvl="2" w:tplc="C3620F5A" w:tentative="1">
      <w:start w:val="1"/>
      <w:numFmt w:val="bullet"/>
      <w:lvlText w:val=""/>
      <w:lvlJc w:val="left"/>
      <w:pPr>
        <w:tabs>
          <w:tab w:val="num" w:pos="1800"/>
        </w:tabs>
        <w:ind w:left="1800" w:hanging="360"/>
      </w:pPr>
      <w:rPr>
        <w:rFonts w:ascii="Wingdings" w:hAnsi="Wingdings" w:hint="default"/>
      </w:rPr>
    </w:lvl>
    <w:lvl w:ilvl="3" w:tplc="3724D306" w:tentative="1">
      <w:start w:val="1"/>
      <w:numFmt w:val="bullet"/>
      <w:lvlText w:val=""/>
      <w:lvlJc w:val="left"/>
      <w:pPr>
        <w:tabs>
          <w:tab w:val="num" w:pos="2520"/>
        </w:tabs>
        <w:ind w:left="2520" w:hanging="360"/>
      </w:pPr>
      <w:rPr>
        <w:rFonts w:ascii="Wingdings" w:hAnsi="Wingdings" w:hint="default"/>
      </w:rPr>
    </w:lvl>
    <w:lvl w:ilvl="4" w:tplc="39001464" w:tentative="1">
      <w:start w:val="1"/>
      <w:numFmt w:val="bullet"/>
      <w:lvlText w:val=""/>
      <w:lvlJc w:val="left"/>
      <w:pPr>
        <w:tabs>
          <w:tab w:val="num" w:pos="3240"/>
        </w:tabs>
        <w:ind w:left="3240" w:hanging="360"/>
      </w:pPr>
      <w:rPr>
        <w:rFonts w:ascii="Wingdings" w:hAnsi="Wingdings" w:hint="default"/>
      </w:rPr>
    </w:lvl>
    <w:lvl w:ilvl="5" w:tplc="80E8BCE2" w:tentative="1">
      <w:start w:val="1"/>
      <w:numFmt w:val="bullet"/>
      <w:lvlText w:val=""/>
      <w:lvlJc w:val="left"/>
      <w:pPr>
        <w:tabs>
          <w:tab w:val="num" w:pos="3960"/>
        </w:tabs>
        <w:ind w:left="3960" w:hanging="360"/>
      </w:pPr>
      <w:rPr>
        <w:rFonts w:ascii="Wingdings" w:hAnsi="Wingdings" w:hint="default"/>
      </w:rPr>
    </w:lvl>
    <w:lvl w:ilvl="6" w:tplc="B14C45F2" w:tentative="1">
      <w:start w:val="1"/>
      <w:numFmt w:val="bullet"/>
      <w:lvlText w:val=""/>
      <w:lvlJc w:val="left"/>
      <w:pPr>
        <w:tabs>
          <w:tab w:val="num" w:pos="4680"/>
        </w:tabs>
        <w:ind w:left="4680" w:hanging="360"/>
      </w:pPr>
      <w:rPr>
        <w:rFonts w:ascii="Wingdings" w:hAnsi="Wingdings" w:hint="default"/>
      </w:rPr>
    </w:lvl>
    <w:lvl w:ilvl="7" w:tplc="CF381F94" w:tentative="1">
      <w:start w:val="1"/>
      <w:numFmt w:val="bullet"/>
      <w:lvlText w:val=""/>
      <w:lvlJc w:val="left"/>
      <w:pPr>
        <w:tabs>
          <w:tab w:val="num" w:pos="5400"/>
        </w:tabs>
        <w:ind w:left="5400" w:hanging="360"/>
      </w:pPr>
      <w:rPr>
        <w:rFonts w:ascii="Wingdings" w:hAnsi="Wingdings" w:hint="default"/>
      </w:rPr>
    </w:lvl>
    <w:lvl w:ilvl="8" w:tplc="E63C2F1C"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37BD1E5A"/>
    <w:multiLevelType w:val="hybridMultilevel"/>
    <w:tmpl w:val="FD2C1BCE"/>
    <w:lvl w:ilvl="0" w:tplc="3676D528">
      <w:start w:val="1"/>
      <w:numFmt w:val="upp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20" w15:restartNumberingAfterBreak="0">
    <w:nsid w:val="3C973B24"/>
    <w:multiLevelType w:val="hybridMultilevel"/>
    <w:tmpl w:val="438815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E980441"/>
    <w:multiLevelType w:val="hybridMultilevel"/>
    <w:tmpl w:val="FC9484CE"/>
    <w:lvl w:ilvl="0" w:tplc="9336F0E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44E2413"/>
    <w:multiLevelType w:val="hybridMultilevel"/>
    <w:tmpl w:val="3C366212"/>
    <w:lvl w:ilvl="0" w:tplc="040C0009">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3" w15:restartNumberingAfterBreak="0">
    <w:nsid w:val="44510C71"/>
    <w:multiLevelType w:val="hybridMultilevel"/>
    <w:tmpl w:val="F27C234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1D63C0B"/>
    <w:multiLevelType w:val="hybridMultilevel"/>
    <w:tmpl w:val="A09850A2"/>
    <w:lvl w:ilvl="0" w:tplc="9336F0E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589E0104"/>
    <w:multiLevelType w:val="hybridMultilevel"/>
    <w:tmpl w:val="C78A705A"/>
    <w:lvl w:ilvl="0" w:tplc="DC3EB540">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59A2543A"/>
    <w:multiLevelType w:val="hybridMultilevel"/>
    <w:tmpl w:val="F954A18A"/>
    <w:lvl w:ilvl="0" w:tplc="CB7607C2">
      <w:start w:val="1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AD8619B"/>
    <w:multiLevelType w:val="hybridMultilevel"/>
    <w:tmpl w:val="55FC1FC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5C8F1D8D"/>
    <w:multiLevelType w:val="hybridMultilevel"/>
    <w:tmpl w:val="0EA2BD92"/>
    <w:lvl w:ilvl="0" w:tplc="A8C895BE">
      <w:start w:val="2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D7E7280"/>
    <w:multiLevelType w:val="hybridMultilevel"/>
    <w:tmpl w:val="D2F6D8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E6B7F90"/>
    <w:multiLevelType w:val="hybridMultilevel"/>
    <w:tmpl w:val="4F3063C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F311BA4"/>
    <w:multiLevelType w:val="hybridMultilevel"/>
    <w:tmpl w:val="89CCF460"/>
    <w:lvl w:ilvl="0" w:tplc="9F1C79FE">
      <w:start w:val="3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6D36AAC"/>
    <w:multiLevelType w:val="hybridMultilevel"/>
    <w:tmpl w:val="4EDE23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AE77625"/>
    <w:multiLevelType w:val="hybridMultilevel"/>
    <w:tmpl w:val="E5209000"/>
    <w:lvl w:ilvl="0" w:tplc="040C0013">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6D8E38CC"/>
    <w:multiLevelType w:val="hybridMultilevel"/>
    <w:tmpl w:val="A09850A2"/>
    <w:lvl w:ilvl="0" w:tplc="9336F0E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276474348">
    <w:abstractNumId w:val="7"/>
  </w:num>
  <w:num w:numId="2" w16cid:durableId="1801459713">
    <w:abstractNumId w:val="19"/>
  </w:num>
  <w:num w:numId="3" w16cid:durableId="336738496">
    <w:abstractNumId w:val="4"/>
  </w:num>
  <w:num w:numId="4" w16cid:durableId="1541548900">
    <w:abstractNumId w:val="34"/>
  </w:num>
  <w:num w:numId="5" w16cid:durableId="473645429">
    <w:abstractNumId w:val="1"/>
  </w:num>
  <w:num w:numId="6" w16cid:durableId="270942182">
    <w:abstractNumId w:val="15"/>
  </w:num>
  <w:num w:numId="7" w16cid:durableId="406922720">
    <w:abstractNumId w:val="14"/>
  </w:num>
  <w:num w:numId="8" w16cid:durableId="222301045">
    <w:abstractNumId w:val="21"/>
  </w:num>
  <w:num w:numId="9" w16cid:durableId="1862468975">
    <w:abstractNumId w:val="33"/>
  </w:num>
  <w:num w:numId="10" w16cid:durableId="331570169">
    <w:abstractNumId w:val="6"/>
  </w:num>
  <w:num w:numId="11" w16cid:durableId="1704595084">
    <w:abstractNumId w:val="18"/>
  </w:num>
  <w:num w:numId="12" w16cid:durableId="2047219751">
    <w:abstractNumId w:val="10"/>
  </w:num>
  <w:num w:numId="13" w16cid:durableId="81026934">
    <w:abstractNumId w:val="32"/>
  </w:num>
  <w:num w:numId="14" w16cid:durableId="2036153515">
    <w:abstractNumId w:val="22"/>
  </w:num>
  <w:num w:numId="15" w16cid:durableId="50885112">
    <w:abstractNumId w:val="24"/>
  </w:num>
  <w:num w:numId="16" w16cid:durableId="1931156431">
    <w:abstractNumId w:val="26"/>
  </w:num>
  <w:num w:numId="17" w16cid:durableId="590627015">
    <w:abstractNumId w:val="31"/>
  </w:num>
  <w:num w:numId="18" w16cid:durableId="1151101301">
    <w:abstractNumId w:val="11"/>
  </w:num>
  <w:num w:numId="19" w16cid:durableId="259725384">
    <w:abstractNumId w:val="12"/>
  </w:num>
  <w:num w:numId="20" w16cid:durableId="776872797">
    <w:abstractNumId w:val="9"/>
  </w:num>
  <w:num w:numId="21" w16cid:durableId="1504516954">
    <w:abstractNumId w:val="5"/>
  </w:num>
  <w:num w:numId="22" w16cid:durableId="187917049">
    <w:abstractNumId w:val="28"/>
  </w:num>
  <w:num w:numId="23" w16cid:durableId="779298930">
    <w:abstractNumId w:val="25"/>
  </w:num>
  <w:num w:numId="24" w16cid:durableId="1744908549">
    <w:abstractNumId w:val="20"/>
  </w:num>
  <w:num w:numId="25" w16cid:durableId="677656881">
    <w:abstractNumId w:val="0"/>
  </w:num>
  <w:num w:numId="26" w16cid:durableId="1931312329">
    <w:abstractNumId w:val="29"/>
  </w:num>
  <w:num w:numId="27" w16cid:durableId="648946344">
    <w:abstractNumId w:val="27"/>
  </w:num>
  <w:num w:numId="28" w16cid:durableId="1965916152">
    <w:abstractNumId w:val="2"/>
  </w:num>
  <w:num w:numId="29" w16cid:durableId="918099002">
    <w:abstractNumId w:val="13"/>
  </w:num>
  <w:num w:numId="30" w16cid:durableId="1677265203">
    <w:abstractNumId w:val="8"/>
  </w:num>
  <w:num w:numId="31" w16cid:durableId="1928532558">
    <w:abstractNumId w:val="23"/>
  </w:num>
  <w:num w:numId="32" w16cid:durableId="1291548508">
    <w:abstractNumId w:val="30"/>
  </w:num>
  <w:num w:numId="33" w16cid:durableId="2039507220">
    <w:abstractNumId w:val="17"/>
  </w:num>
  <w:num w:numId="34" w16cid:durableId="887494101">
    <w:abstractNumId w:val="3"/>
  </w:num>
  <w:num w:numId="35" w16cid:durableId="47133619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54A23"/>
    <w:rsid w:val="00033A19"/>
    <w:rsid w:val="00047D19"/>
    <w:rsid w:val="00061AE6"/>
    <w:rsid w:val="00077A3E"/>
    <w:rsid w:val="00081875"/>
    <w:rsid w:val="00081AAE"/>
    <w:rsid w:val="0008256B"/>
    <w:rsid w:val="000A7C00"/>
    <w:rsid w:val="000B61E4"/>
    <w:rsid w:val="000D4BBA"/>
    <w:rsid w:val="000E478D"/>
    <w:rsid w:val="000E54AC"/>
    <w:rsid w:val="000F2A5C"/>
    <w:rsid w:val="000F69A7"/>
    <w:rsid w:val="0010038C"/>
    <w:rsid w:val="00101D76"/>
    <w:rsid w:val="00102947"/>
    <w:rsid w:val="00147228"/>
    <w:rsid w:val="001564CD"/>
    <w:rsid w:val="001725D9"/>
    <w:rsid w:val="001A201E"/>
    <w:rsid w:val="001A26D8"/>
    <w:rsid w:val="001A3F27"/>
    <w:rsid w:val="001C0E74"/>
    <w:rsid w:val="001C1513"/>
    <w:rsid w:val="001D2E93"/>
    <w:rsid w:val="001D485F"/>
    <w:rsid w:val="001D5940"/>
    <w:rsid w:val="001E138B"/>
    <w:rsid w:val="001F18D1"/>
    <w:rsid w:val="0020479E"/>
    <w:rsid w:val="00223FB6"/>
    <w:rsid w:val="00224096"/>
    <w:rsid w:val="00230602"/>
    <w:rsid w:val="002435AF"/>
    <w:rsid w:val="00285AC3"/>
    <w:rsid w:val="002B6BD4"/>
    <w:rsid w:val="002D262A"/>
    <w:rsid w:val="002D7CD9"/>
    <w:rsid w:val="002E7838"/>
    <w:rsid w:val="002F30CE"/>
    <w:rsid w:val="002F7BE3"/>
    <w:rsid w:val="00306BCD"/>
    <w:rsid w:val="00311320"/>
    <w:rsid w:val="00312CDB"/>
    <w:rsid w:val="00324093"/>
    <w:rsid w:val="00324676"/>
    <w:rsid w:val="003267C9"/>
    <w:rsid w:val="0032699E"/>
    <w:rsid w:val="003376EB"/>
    <w:rsid w:val="003423DB"/>
    <w:rsid w:val="00344317"/>
    <w:rsid w:val="00353052"/>
    <w:rsid w:val="00357979"/>
    <w:rsid w:val="00385224"/>
    <w:rsid w:val="003913D6"/>
    <w:rsid w:val="00395301"/>
    <w:rsid w:val="003A3A49"/>
    <w:rsid w:val="003B4882"/>
    <w:rsid w:val="003D6F42"/>
    <w:rsid w:val="003E769E"/>
    <w:rsid w:val="003F25E3"/>
    <w:rsid w:val="003F4B3B"/>
    <w:rsid w:val="00401239"/>
    <w:rsid w:val="00436125"/>
    <w:rsid w:val="0043654E"/>
    <w:rsid w:val="0044505B"/>
    <w:rsid w:val="00461F5F"/>
    <w:rsid w:val="004769A2"/>
    <w:rsid w:val="00486012"/>
    <w:rsid w:val="004905CC"/>
    <w:rsid w:val="004A3A41"/>
    <w:rsid w:val="004B6D43"/>
    <w:rsid w:val="004C0544"/>
    <w:rsid w:val="004C5A80"/>
    <w:rsid w:val="004D13CA"/>
    <w:rsid w:val="004D6A54"/>
    <w:rsid w:val="004D6B6C"/>
    <w:rsid w:val="004F357F"/>
    <w:rsid w:val="004F7FAE"/>
    <w:rsid w:val="00502F00"/>
    <w:rsid w:val="00505290"/>
    <w:rsid w:val="00530A52"/>
    <w:rsid w:val="005370B8"/>
    <w:rsid w:val="0054766E"/>
    <w:rsid w:val="005514D3"/>
    <w:rsid w:val="00554F4D"/>
    <w:rsid w:val="005666B1"/>
    <w:rsid w:val="0057179E"/>
    <w:rsid w:val="00573B89"/>
    <w:rsid w:val="005A0CE0"/>
    <w:rsid w:val="005A68FD"/>
    <w:rsid w:val="005E5781"/>
    <w:rsid w:val="005F6B1C"/>
    <w:rsid w:val="00602E3B"/>
    <w:rsid w:val="006312DC"/>
    <w:rsid w:val="00657A28"/>
    <w:rsid w:val="006645AA"/>
    <w:rsid w:val="00667980"/>
    <w:rsid w:val="00677289"/>
    <w:rsid w:val="006A000F"/>
    <w:rsid w:val="006A3755"/>
    <w:rsid w:val="006B20AD"/>
    <w:rsid w:val="0070795F"/>
    <w:rsid w:val="00745435"/>
    <w:rsid w:val="007478A7"/>
    <w:rsid w:val="00750190"/>
    <w:rsid w:val="0077437A"/>
    <w:rsid w:val="00777ED4"/>
    <w:rsid w:val="00792840"/>
    <w:rsid w:val="00796237"/>
    <w:rsid w:val="007A1260"/>
    <w:rsid w:val="007B1952"/>
    <w:rsid w:val="007B4495"/>
    <w:rsid w:val="007F2860"/>
    <w:rsid w:val="0080546D"/>
    <w:rsid w:val="0080645F"/>
    <w:rsid w:val="008242F2"/>
    <w:rsid w:val="008332A7"/>
    <w:rsid w:val="00844B16"/>
    <w:rsid w:val="00846809"/>
    <w:rsid w:val="008807F8"/>
    <w:rsid w:val="008D4C87"/>
    <w:rsid w:val="008D6E4E"/>
    <w:rsid w:val="008D7E41"/>
    <w:rsid w:val="008E4CE1"/>
    <w:rsid w:val="00905581"/>
    <w:rsid w:val="00907B9B"/>
    <w:rsid w:val="00914093"/>
    <w:rsid w:val="00932578"/>
    <w:rsid w:val="009326CE"/>
    <w:rsid w:val="00945A4D"/>
    <w:rsid w:val="00946155"/>
    <w:rsid w:val="009473E7"/>
    <w:rsid w:val="0096117F"/>
    <w:rsid w:val="00966CC8"/>
    <w:rsid w:val="00971031"/>
    <w:rsid w:val="00975D0A"/>
    <w:rsid w:val="00981937"/>
    <w:rsid w:val="009A3BE5"/>
    <w:rsid w:val="009B2CEC"/>
    <w:rsid w:val="009B7A71"/>
    <w:rsid w:val="009C43E0"/>
    <w:rsid w:val="009C4486"/>
    <w:rsid w:val="009F5225"/>
    <w:rsid w:val="00A028D9"/>
    <w:rsid w:val="00A135D8"/>
    <w:rsid w:val="00A20767"/>
    <w:rsid w:val="00A4770D"/>
    <w:rsid w:val="00A50975"/>
    <w:rsid w:val="00A65036"/>
    <w:rsid w:val="00A667B6"/>
    <w:rsid w:val="00A73945"/>
    <w:rsid w:val="00A8046A"/>
    <w:rsid w:val="00A819AE"/>
    <w:rsid w:val="00A875CA"/>
    <w:rsid w:val="00A92446"/>
    <w:rsid w:val="00A96ED0"/>
    <w:rsid w:val="00AA59AB"/>
    <w:rsid w:val="00AC7A96"/>
    <w:rsid w:val="00AD2091"/>
    <w:rsid w:val="00AE34CF"/>
    <w:rsid w:val="00AE7801"/>
    <w:rsid w:val="00B263F8"/>
    <w:rsid w:val="00B30BDB"/>
    <w:rsid w:val="00B33C0C"/>
    <w:rsid w:val="00B449DB"/>
    <w:rsid w:val="00B64F35"/>
    <w:rsid w:val="00B84123"/>
    <w:rsid w:val="00BA7F08"/>
    <w:rsid w:val="00BC7324"/>
    <w:rsid w:val="00BD65AD"/>
    <w:rsid w:val="00BE39A5"/>
    <w:rsid w:val="00BF248B"/>
    <w:rsid w:val="00BF3984"/>
    <w:rsid w:val="00BF4BDB"/>
    <w:rsid w:val="00C00425"/>
    <w:rsid w:val="00C14FAE"/>
    <w:rsid w:val="00C15E4B"/>
    <w:rsid w:val="00C161B5"/>
    <w:rsid w:val="00C20C5A"/>
    <w:rsid w:val="00C216A7"/>
    <w:rsid w:val="00C43BBE"/>
    <w:rsid w:val="00C453A1"/>
    <w:rsid w:val="00C47569"/>
    <w:rsid w:val="00C606ED"/>
    <w:rsid w:val="00C7267D"/>
    <w:rsid w:val="00C72CA1"/>
    <w:rsid w:val="00C916E6"/>
    <w:rsid w:val="00C93234"/>
    <w:rsid w:val="00CB019F"/>
    <w:rsid w:val="00CB62A4"/>
    <w:rsid w:val="00CB682C"/>
    <w:rsid w:val="00CC4D4A"/>
    <w:rsid w:val="00CD0120"/>
    <w:rsid w:val="00CD4BD4"/>
    <w:rsid w:val="00CD4E3C"/>
    <w:rsid w:val="00CE78FB"/>
    <w:rsid w:val="00CF02DF"/>
    <w:rsid w:val="00CF7ACE"/>
    <w:rsid w:val="00D03586"/>
    <w:rsid w:val="00D101C4"/>
    <w:rsid w:val="00D17C12"/>
    <w:rsid w:val="00D23E58"/>
    <w:rsid w:val="00D25AB7"/>
    <w:rsid w:val="00D54A23"/>
    <w:rsid w:val="00D66676"/>
    <w:rsid w:val="00D66B28"/>
    <w:rsid w:val="00D66DD9"/>
    <w:rsid w:val="00D82BD8"/>
    <w:rsid w:val="00D85626"/>
    <w:rsid w:val="00D90C1D"/>
    <w:rsid w:val="00D9221F"/>
    <w:rsid w:val="00D92C65"/>
    <w:rsid w:val="00DA742C"/>
    <w:rsid w:val="00DB56CC"/>
    <w:rsid w:val="00DC5373"/>
    <w:rsid w:val="00DD5351"/>
    <w:rsid w:val="00DD5872"/>
    <w:rsid w:val="00DE556C"/>
    <w:rsid w:val="00DF4640"/>
    <w:rsid w:val="00DF4D2B"/>
    <w:rsid w:val="00E03A44"/>
    <w:rsid w:val="00E152B1"/>
    <w:rsid w:val="00E17E3C"/>
    <w:rsid w:val="00E25DA6"/>
    <w:rsid w:val="00E343BA"/>
    <w:rsid w:val="00E43311"/>
    <w:rsid w:val="00E64AB0"/>
    <w:rsid w:val="00E739F2"/>
    <w:rsid w:val="00E75D3E"/>
    <w:rsid w:val="00E910A2"/>
    <w:rsid w:val="00E937E6"/>
    <w:rsid w:val="00EB2499"/>
    <w:rsid w:val="00EB556C"/>
    <w:rsid w:val="00EB7B4F"/>
    <w:rsid w:val="00EC746A"/>
    <w:rsid w:val="00EE034B"/>
    <w:rsid w:val="00F16281"/>
    <w:rsid w:val="00F2281B"/>
    <w:rsid w:val="00F23122"/>
    <w:rsid w:val="00F24570"/>
    <w:rsid w:val="00F24C41"/>
    <w:rsid w:val="00F307BC"/>
    <w:rsid w:val="00F3225E"/>
    <w:rsid w:val="00F32A6B"/>
    <w:rsid w:val="00F42B19"/>
    <w:rsid w:val="00F45466"/>
    <w:rsid w:val="00F66E02"/>
    <w:rsid w:val="00F70E1A"/>
    <w:rsid w:val="00F83A8C"/>
    <w:rsid w:val="00F90BD2"/>
    <w:rsid w:val="00FB0DC5"/>
    <w:rsid w:val="00FE2B7B"/>
    <w:rsid w:val="00FE4D90"/>
    <w:rsid w:val="00FF4F6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434424"/>
  <w15:docId w15:val="{4AD5A3EF-9276-4022-9E77-449DACED7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4A23"/>
  </w:style>
  <w:style w:type="paragraph" w:styleId="Titre1">
    <w:name w:val="heading 1"/>
    <w:next w:val="Normal"/>
    <w:link w:val="Titre1Car"/>
    <w:uiPriority w:val="9"/>
    <w:unhideWhenUsed/>
    <w:qFormat/>
    <w:rsid w:val="002F30CE"/>
    <w:pPr>
      <w:keepNext/>
      <w:keepLines/>
      <w:shd w:val="clear" w:color="auto" w:fill="DF2B76"/>
      <w:spacing w:after="207" w:line="313" w:lineRule="auto"/>
      <w:ind w:left="108" w:right="-15" w:hanging="10"/>
      <w:outlineLvl w:val="0"/>
    </w:pPr>
    <w:rPr>
      <w:rFonts w:ascii="Calibri" w:eastAsia="Calibri" w:hAnsi="Calibri" w:cs="Calibri"/>
      <w:b/>
      <w:color w:val="FFFEFD"/>
      <w:sz w:val="1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54A23"/>
    <w:pPr>
      <w:ind w:left="720"/>
      <w:contextualSpacing/>
    </w:pPr>
  </w:style>
  <w:style w:type="paragraph" w:customStyle="1" w:styleId="Default">
    <w:name w:val="Default"/>
    <w:rsid w:val="00D54A23"/>
    <w:pPr>
      <w:autoSpaceDE w:val="0"/>
      <w:autoSpaceDN w:val="0"/>
      <w:adjustRightInd w:val="0"/>
      <w:spacing w:after="0" w:line="240" w:lineRule="auto"/>
    </w:pPr>
    <w:rPr>
      <w:rFonts w:ascii="Calibri" w:hAnsi="Calibri" w:cs="Calibri"/>
      <w:color w:val="000000"/>
      <w:sz w:val="24"/>
      <w:szCs w:val="24"/>
    </w:rPr>
  </w:style>
  <w:style w:type="paragraph" w:styleId="Notedebasdepage">
    <w:name w:val="footnote text"/>
    <w:basedOn w:val="Normal"/>
    <w:link w:val="NotedebasdepageCar"/>
    <w:uiPriority w:val="99"/>
    <w:semiHidden/>
    <w:unhideWhenUsed/>
    <w:rsid w:val="00D54A23"/>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D54A23"/>
    <w:rPr>
      <w:sz w:val="20"/>
      <w:szCs w:val="20"/>
    </w:rPr>
  </w:style>
  <w:style w:type="character" w:styleId="Appelnotedebasdep">
    <w:name w:val="footnote reference"/>
    <w:basedOn w:val="Policepardfaut"/>
    <w:uiPriority w:val="99"/>
    <w:semiHidden/>
    <w:unhideWhenUsed/>
    <w:rsid w:val="00D54A23"/>
    <w:rPr>
      <w:vertAlign w:val="superscript"/>
    </w:rPr>
  </w:style>
  <w:style w:type="paragraph" w:styleId="Pieddepage">
    <w:name w:val="footer"/>
    <w:basedOn w:val="Normal"/>
    <w:link w:val="PieddepageCar"/>
    <w:uiPriority w:val="99"/>
    <w:unhideWhenUsed/>
    <w:rsid w:val="00D54A2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54A23"/>
  </w:style>
  <w:style w:type="paragraph" w:styleId="Textedebulles">
    <w:name w:val="Balloon Text"/>
    <w:basedOn w:val="Normal"/>
    <w:link w:val="TextedebullesCar"/>
    <w:uiPriority w:val="99"/>
    <w:semiHidden/>
    <w:unhideWhenUsed/>
    <w:rsid w:val="00D54A2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54A23"/>
    <w:rPr>
      <w:rFonts w:ascii="Tahoma" w:hAnsi="Tahoma" w:cs="Tahoma"/>
      <w:sz w:val="16"/>
      <w:szCs w:val="16"/>
    </w:rPr>
  </w:style>
  <w:style w:type="paragraph" w:styleId="En-tte">
    <w:name w:val="header"/>
    <w:basedOn w:val="Normal"/>
    <w:link w:val="En-tteCar"/>
    <w:uiPriority w:val="99"/>
    <w:unhideWhenUsed/>
    <w:rsid w:val="00C43BBE"/>
    <w:pPr>
      <w:tabs>
        <w:tab w:val="center" w:pos="4536"/>
        <w:tab w:val="right" w:pos="9072"/>
      </w:tabs>
      <w:spacing w:after="0" w:line="240" w:lineRule="auto"/>
    </w:pPr>
  </w:style>
  <w:style w:type="character" w:customStyle="1" w:styleId="En-tteCar">
    <w:name w:val="En-tête Car"/>
    <w:basedOn w:val="Policepardfaut"/>
    <w:link w:val="En-tte"/>
    <w:uiPriority w:val="99"/>
    <w:rsid w:val="00C43BBE"/>
  </w:style>
  <w:style w:type="paragraph" w:customStyle="1" w:styleId="teaser">
    <w:name w:val="teaser"/>
    <w:basedOn w:val="Normal"/>
    <w:rsid w:val="00A6503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ublication">
    <w:name w:val="publication"/>
    <w:basedOn w:val="Normal"/>
    <w:rsid w:val="00A6503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unhideWhenUsed/>
    <w:rsid w:val="00A6503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ansinterligne">
    <w:name w:val="No Spacing"/>
    <w:uiPriority w:val="1"/>
    <w:qFormat/>
    <w:rsid w:val="00A8046A"/>
    <w:pPr>
      <w:spacing w:after="0" w:line="240" w:lineRule="auto"/>
    </w:pPr>
  </w:style>
  <w:style w:type="character" w:customStyle="1" w:styleId="-is-colored">
    <w:name w:val="-is-colored"/>
    <w:basedOn w:val="Policepardfaut"/>
    <w:rsid w:val="00FE2B7B"/>
  </w:style>
  <w:style w:type="character" w:customStyle="1" w:styleId="-not-xs">
    <w:name w:val="-not-xs"/>
    <w:basedOn w:val="Policepardfaut"/>
    <w:rsid w:val="00FE2B7B"/>
  </w:style>
  <w:style w:type="character" w:customStyle="1" w:styleId="r-menu--share-title">
    <w:name w:val="r-menu--share-title"/>
    <w:basedOn w:val="Policepardfaut"/>
    <w:rsid w:val="00FE2B7B"/>
  </w:style>
  <w:style w:type="character" w:styleId="Lienhypertexte">
    <w:name w:val="Hyperlink"/>
    <w:basedOn w:val="Policepardfaut"/>
    <w:uiPriority w:val="99"/>
    <w:unhideWhenUsed/>
    <w:rsid w:val="00FE2B7B"/>
    <w:rPr>
      <w:color w:val="0000FF"/>
      <w:u w:val="single"/>
    </w:rPr>
  </w:style>
  <w:style w:type="character" w:styleId="lev">
    <w:name w:val="Strong"/>
    <w:basedOn w:val="Policepardfaut"/>
    <w:uiPriority w:val="22"/>
    <w:qFormat/>
    <w:rsid w:val="00905581"/>
    <w:rPr>
      <w:b/>
      <w:bCs/>
    </w:rPr>
  </w:style>
  <w:style w:type="character" w:customStyle="1" w:styleId="Titre1Car">
    <w:name w:val="Titre 1 Car"/>
    <w:basedOn w:val="Policepardfaut"/>
    <w:link w:val="Titre1"/>
    <w:uiPriority w:val="9"/>
    <w:rsid w:val="002F30CE"/>
    <w:rPr>
      <w:rFonts w:ascii="Calibri" w:eastAsia="Calibri" w:hAnsi="Calibri" w:cs="Calibri"/>
      <w:b/>
      <w:color w:val="FFFEFD"/>
      <w:sz w:val="18"/>
      <w:shd w:val="clear" w:color="auto" w:fill="DF2B76"/>
      <w:lang w:eastAsia="fr-FR"/>
    </w:rPr>
  </w:style>
  <w:style w:type="character" w:customStyle="1" w:styleId="Mentionnonrsolue1">
    <w:name w:val="Mention non résolue1"/>
    <w:basedOn w:val="Policepardfaut"/>
    <w:uiPriority w:val="99"/>
    <w:semiHidden/>
    <w:unhideWhenUsed/>
    <w:rsid w:val="00C7267D"/>
    <w:rPr>
      <w:color w:val="605E5C"/>
      <w:shd w:val="clear" w:color="auto" w:fill="E1DFDD"/>
    </w:rPr>
  </w:style>
  <w:style w:type="character" w:styleId="Lienhypertextesuivivisit">
    <w:name w:val="FollowedHyperlink"/>
    <w:basedOn w:val="Policepardfaut"/>
    <w:uiPriority w:val="99"/>
    <w:semiHidden/>
    <w:unhideWhenUsed/>
    <w:rsid w:val="001D485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929710">
      <w:bodyDiv w:val="1"/>
      <w:marLeft w:val="0"/>
      <w:marRight w:val="0"/>
      <w:marTop w:val="0"/>
      <w:marBottom w:val="0"/>
      <w:divBdr>
        <w:top w:val="none" w:sz="0" w:space="0" w:color="auto"/>
        <w:left w:val="none" w:sz="0" w:space="0" w:color="auto"/>
        <w:bottom w:val="none" w:sz="0" w:space="0" w:color="auto"/>
        <w:right w:val="none" w:sz="0" w:space="0" w:color="auto"/>
      </w:divBdr>
      <w:divsChild>
        <w:div w:id="521938757">
          <w:marLeft w:val="0"/>
          <w:marRight w:val="0"/>
          <w:marTop w:val="0"/>
          <w:marBottom w:val="1050"/>
          <w:divBdr>
            <w:top w:val="none" w:sz="0" w:space="0" w:color="auto"/>
            <w:left w:val="none" w:sz="0" w:space="0" w:color="auto"/>
            <w:bottom w:val="none" w:sz="0" w:space="0" w:color="auto"/>
            <w:right w:val="none" w:sz="0" w:space="0" w:color="auto"/>
          </w:divBdr>
        </w:div>
        <w:div w:id="276454400">
          <w:marLeft w:val="0"/>
          <w:marRight w:val="0"/>
          <w:marTop w:val="750"/>
          <w:marBottom w:val="1050"/>
          <w:divBdr>
            <w:top w:val="none" w:sz="0" w:space="0" w:color="auto"/>
            <w:left w:val="none" w:sz="0" w:space="0" w:color="auto"/>
            <w:bottom w:val="none" w:sz="0" w:space="0" w:color="auto"/>
            <w:right w:val="none" w:sz="0" w:space="0" w:color="auto"/>
          </w:divBdr>
        </w:div>
      </w:divsChild>
    </w:div>
    <w:div w:id="172189357">
      <w:bodyDiv w:val="1"/>
      <w:marLeft w:val="0"/>
      <w:marRight w:val="0"/>
      <w:marTop w:val="0"/>
      <w:marBottom w:val="0"/>
      <w:divBdr>
        <w:top w:val="none" w:sz="0" w:space="0" w:color="auto"/>
        <w:left w:val="none" w:sz="0" w:space="0" w:color="auto"/>
        <w:bottom w:val="none" w:sz="0" w:space="0" w:color="auto"/>
        <w:right w:val="none" w:sz="0" w:space="0" w:color="auto"/>
      </w:divBdr>
    </w:div>
    <w:div w:id="243993818">
      <w:bodyDiv w:val="1"/>
      <w:marLeft w:val="0"/>
      <w:marRight w:val="0"/>
      <w:marTop w:val="0"/>
      <w:marBottom w:val="0"/>
      <w:divBdr>
        <w:top w:val="none" w:sz="0" w:space="0" w:color="auto"/>
        <w:left w:val="none" w:sz="0" w:space="0" w:color="auto"/>
        <w:bottom w:val="none" w:sz="0" w:space="0" w:color="auto"/>
        <w:right w:val="none" w:sz="0" w:space="0" w:color="auto"/>
      </w:divBdr>
      <w:divsChild>
        <w:div w:id="103573275">
          <w:marLeft w:val="0"/>
          <w:marRight w:val="0"/>
          <w:marTop w:val="0"/>
          <w:marBottom w:val="0"/>
          <w:divBdr>
            <w:top w:val="none" w:sz="0" w:space="0" w:color="auto"/>
            <w:left w:val="none" w:sz="0" w:space="0" w:color="auto"/>
            <w:bottom w:val="none" w:sz="0" w:space="0" w:color="auto"/>
            <w:right w:val="none" w:sz="0" w:space="0" w:color="auto"/>
          </w:divBdr>
        </w:div>
      </w:divsChild>
    </w:div>
    <w:div w:id="431508511">
      <w:bodyDiv w:val="1"/>
      <w:marLeft w:val="0"/>
      <w:marRight w:val="0"/>
      <w:marTop w:val="0"/>
      <w:marBottom w:val="0"/>
      <w:divBdr>
        <w:top w:val="none" w:sz="0" w:space="0" w:color="auto"/>
        <w:left w:val="none" w:sz="0" w:space="0" w:color="auto"/>
        <w:bottom w:val="none" w:sz="0" w:space="0" w:color="auto"/>
        <w:right w:val="none" w:sz="0" w:space="0" w:color="auto"/>
      </w:divBdr>
      <w:divsChild>
        <w:div w:id="1567033208">
          <w:marLeft w:val="0"/>
          <w:marRight w:val="0"/>
          <w:marTop w:val="0"/>
          <w:marBottom w:val="0"/>
          <w:divBdr>
            <w:top w:val="none" w:sz="0" w:space="0" w:color="auto"/>
            <w:left w:val="none" w:sz="0" w:space="0" w:color="auto"/>
            <w:bottom w:val="none" w:sz="0" w:space="0" w:color="auto"/>
            <w:right w:val="none" w:sz="0" w:space="0" w:color="auto"/>
          </w:divBdr>
          <w:divsChild>
            <w:div w:id="1134828441">
              <w:marLeft w:val="0"/>
              <w:marRight w:val="0"/>
              <w:marTop w:val="0"/>
              <w:marBottom w:val="0"/>
              <w:divBdr>
                <w:top w:val="none" w:sz="0" w:space="0" w:color="auto"/>
                <w:left w:val="none" w:sz="0" w:space="0" w:color="auto"/>
                <w:bottom w:val="none" w:sz="0" w:space="0" w:color="auto"/>
                <w:right w:val="none" w:sz="0" w:space="0" w:color="auto"/>
              </w:divBdr>
              <w:divsChild>
                <w:div w:id="1017580925">
                  <w:marLeft w:val="0"/>
                  <w:marRight w:val="0"/>
                  <w:marTop w:val="0"/>
                  <w:marBottom w:val="0"/>
                  <w:divBdr>
                    <w:top w:val="none" w:sz="0" w:space="0" w:color="auto"/>
                    <w:left w:val="none" w:sz="0" w:space="0" w:color="auto"/>
                    <w:bottom w:val="none" w:sz="0" w:space="0" w:color="auto"/>
                    <w:right w:val="none" w:sz="0" w:space="0" w:color="auto"/>
                  </w:divBdr>
                </w:div>
                <w:div w:id="242032430">
                  <w:marLeft w:val="900"/>
                  <w:marRight w:val="0"/>
                  <w:marTop w:val="870"/>
                  <w:marBottom w:val="0"/>
                  <w:divBdr>
                    <w:top w:val="none" w:sz="0" w:space="0" w:color="auto"/>
                    <w:left w:val="none" w:sz="0" w:space="0" w:color="auto"/>
                    <w:bottom w:val="none" w:sz="0" w:space="0" w:color="auto"/>
                    <w:right w:val="none" w:sz="0" w:space="0" w:color="auto"/>
                  </w:divBdr>
                </w:div>
              </w:divsChild>
            </w:div>
          </w:divsChild>
        </w:div>
        <w:div w:id="55706545">
          <w:marLeft w:val="0"/>
          <w:marRight w:val="0"/>
          <w:marTop w:val="0"/>
          <w:marBottom w:val="0"/>
          <w:divBdr>
            <w:top w:val="none" w:sz="0" w:space="0" w:color="auto"/>
            <w:left w:val="none" w:sz="0" w:space="0" w:color="auto"/>
            <w:bottom w:val="none" w:sz="0" w:space="0" w:color="auto"/>
            <w:right w:val="none" w:sz="0" w:space="0" w:color="auto"/>
          </w:divBdr>
          <w:divsChild>
            <w:div w:id="538131734">
              <w:marLeft w:val="0"/>
              <w:marRight w:val="0"/>
              <w:marTop w:val="0"/>
              <w:marBottom w:val="0"/>
              <w:divBdr>
                <w:top w:val="none" w:sz="0" w:space="0" w:color="auto"/>
                <w:left w:val="none" w:sz="0" w:space="0" w:color="auto"/>
                <w:bottom w:val="none" w:sz="0" w:space="0" w:color="auto"/>
                <w:right w:val="none" w:sz="0" w:space="0" w:color="auto"/>
              </w:divBdr>
              <w:divsChild>
                <w:div w:id="1571305633">
                  <w:marLeft w:val="-180"/>
                  <w:marRight w:val="-180"/>
                  <w:marTop w:val="0"/>
                  <w:marBottom w:val="0"/>
                  <w:divBdr>
                    <w:top w:val="none" w:sz="0" w:space="0" w:color="auto"/>
                    <w:left w:val="none" w:sz="0" w:space="0" w:color="auto"/>
                    <w:bottom w:val="none" w:sz="0" w:space="0" w:color="auto"/>
                    <w:right w:val="none" w:sz="0" w:space="0" w:color="auto"/>
                  </w:divBdr>
                  <w:divsChild>
                    <w:div w:id="751898904">
                      <w:marLeft w:val="0"/>
                      <w:marRight w:val="0"/>
                      <w:marTop w:val="0"/>
                      <w:marBottom w:val="0"/>
                      <w:divBdr>
                        <w:top w:val="none" w:sz="0" w:space="0" w:color="auto"/>
                        <w:left w:val="none" w:sz="0" w:space="0" w:color="auto"/>
                        <w:bottom w:val="none" w:sz="0" w:space="0" w:color="auto"/>
                        <w:right w:val="none" w:sz="0" w:space="0" w:color="auto"/>
                      </w:divBdr>
                      <w:divsChild>
                        <w:div w:id="309137814">
                          <w:marLeft w:val="0"/>
                          <w:marRight w:val="0"/>
                          <w:marTop w:val="0"/>
                          <w:marBottom w:val="1050"/>
                          <w:divBdr>
                            <w:top w:val="none" w:sz="0" w:space="0" w:color="auto"/>
                            <w:left w:val="none" w:sz="0" w:space="0" w:color="auto"/>
                            <w:bottom w:val="none" w:sz="0" w:space="0" w:color="auto"/>
                            <w:right w:val="none" w:sz="0" w:space="0" w:color="auto"/>
                          </w:divBdr>
                        </w:div>
                      </w:divsChild>
                    </w:div>
                  </w:divsChild>
                </w:div>
              </w:divsChild>
            </w:div>
          </w:divsChild>
        </w:div>
      </w:divsChild>
    </w:div>
    <w:div w:id="483740956">
      <w:bodyDiv w:val="1"/>
      <w:marLeft w:val="0"/>
      <w:marRight w:val="0"/>
      <w:marTop w:val="0"/>
      <w:marBottom w:val="0"/>
      <w:divBdr>
        <w:top w:val="none" w:sz="0" w:space="0" w:color="auto"/>
        <w:left w:val="none" w:sz="0" w:space="0" w:color="auto"/>
        <w:bottom w:val="none" w:sz="0" w:space="0" w:color="auto"/>
        <w:right w:val="none" w:sz="0" w:space="0" w:color="auto"/>
      </w:divBdr>
    </w:div>
    <w:div w:id="578443226">
      <w:bodyDiv w:val="1"/>
      <w:marLeft w:val="0"/>
      <w:marRight w:val="0"/>
      <w:marTop w:val="0"/>
      <w:marBottom w:val="0"/>
      <w:divBdr>
        <w:top w:val="none" w:sz="0" w:space="0" w:color="auto"/>
        <w:left w:val="none" w:sz="0" w:space="0" w:color="auto"/>
        <w:bottom w:val="none" w:sz="0" w:space="0" w:color="auto"/>
        <w:right w:val="none" w:sz="0" w:space="0" w:color="auto"/>
      </w:divBdr>
    </w:div>
    <w:div w:id="1138690279">
      <w:bodyDiv w:val="1"/>
      <w:marLeft w:val="0"/>
      <w:marRight w:val="0"/>
      <w:marTop w:val="0"/>
      <w:marBottom w:val="0"/>
      <w:divBdr>
        <w:top w:val="none" w:sz="0" w:space="0" w:color="auto"/>
        <w:left w:val="none" w:sz="0" w:space="0" w:color="auto"/>
        <w:bottom w:val="none" w:sz="0" w:space="0" w:color="auto"/>
        <w:right w:val="none" w:sz="0" w:space="0" w:color="auto"/>
      </w:divBdr>
    </w:div>
    <w:div w:id="1681004942">
      <w:bodyDiv w:val="1"/>
      <w:marLeft w:val="0"/>
      <w:marRight w:val="0"/>
      <w:marTop w:val="0"/>
      <w:marBottom w:val="0"/>
      <w:divBdr>
        <w:top w:val="none" w:sz="0" w:space="0" w:color="auto"/>
        <w:left w:val="none" w:sz="0" w:space="0" w:color="auto"/>
        <w:bottom w:val="none" w:sz="0" w:space="0" w:color="auto"/>
        <w:right w:val="none" w:sz="0" w:space="0" w:color="auto"/>
      </w:divBdr>
    </w:div>
    <w:div w:id="2030713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chart" Target="charts/chart3.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4.emf"/></Relationships>
</file>

<file path=word/charts/_rels/chart1.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Graphique%202%20dans%20Microsoft%20Word"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fr-FR" sz="1600"/>
              <a:t>Répartition de l'effectif permanent par statut et par genre de la collectivité</a:t>
            </a:r>
          </a:p>
        </c:rich>
      </c:tx>
      <c:layout>
        <c:manualLayout>
          <c:xMode val="edge"/>
          <c:yMode val="edge"/>
          <c:x val="2.2571077986320845E-3"/>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fr-FR"/>
        </a:p>
      </c:txPr>
    </c:title>
    <c:autoTitleDeleted val="0"/>
    <c:plotArea>
      <c:layout>
        <c:manualLayout>
          <c:layoutTarget val="inner"/>
          <c:xMode val="edge"/>
          <c:yMode val="edge"/>
          <c:x val="0.4121914634884476"/>
          <c:y val="0.2606208588747253"/>
          <c:w val="0.5878085365115524"/>
          <c:h val="0.69160498260193048"/>
        </c:manualLayout>
      </c:layout>
      <c:barChart>
        <c:barDir val="bar"/>
        <c:grouping val="clustered"/>
        <c:varyColors val="0"/>
        <c:ser>
          <c:idx val="0"/>
          <c:order val="0"/>
          <c:tx>
            <c:strRef>
              <c:f>Feuil1!$A$2</c:f>
              <c:strCache>
                <c:ptCount val="1"/>
                <c:pt idx="0">
                  <c:v>Femmes</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tx>
                <c:rich>
                  <a:bodyPr/>
                  <a:lstStyle/>
                  <a:p>
                    <a:r>
                      <a:rPr lang="en-US"/>
                      <a:t>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A51-41B2-9D3E-E9D3153836A5}"/>
                </c:ext>
              </c:extLst>
            </c:dLbl>
            <c:dLbl>
              <c:idx val="1"/>
              <c:tx>
                <c:rich>
                  <a:bodyPr/>
                  <a:lstStyle/>
                  <a:p>
                    <a:r>
                      <a:rPr lang="en-US"/>
                      <a:t>66%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A51-41B2-9D3E-E9D3153836A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Feuil1!$B$1:$D$1</c:f>
              <c:strCache>
                <c:ptCount val="3"/>
                <c:pt idx="0">
                  <c:v>Ensemble des agents permanents</c:v>
                </c:pt>
                <c:pt idx="1">
                  <c:v>Fonctionnaires</c:v>
                </c:pt>
                <c:pt idx="2">
                  <c:v>Contractuels permanents</c:v>
                </c:pt>
              </c:strCache>
            </c:strRef>
          </c:cat>
          <c:val>
            <c:numRef>
              <c:f>Feuil1!$B$2:$D$2</c:f>
              <c:numCache>
                <c:formatCode>0%</c:formatCode>
                <c:ptCount val="3"/>
                <c:pt idx="0">
                  <c:v>0.64</c:v>
                </c:pt>
                <c:pt idx="1">
                  <c:v>0.67</c:v>
                </c:pt>
                <c:pt idx="2">
                  <c:v>0.55000000000000004</c:v>
                </c:pt>
              </c:numCache>
            </c:numRef>
          </c:val>
          <c:extLst>
            <c:ext xmlns:c16="http://schemas.microsoft.com/office/drawing/2014/chart" uri="{C3380CC4-5D6E-409C-BE32-E72D297353CC}">
              <c16:uniqueId val="{00000000-B507-4409-AABE-0BC8D49E0D16}"/>
            </c:ext>
          </c:extLst>
        </c:ser>
        <c:ser>
          <c:idx val="1"/>
          <c:order val="1"/>
          <c:tx>
            <c:strRef>
              <c:f>Feuil1!$A$3</c:f>
              <c:strCache>
                <c:ptCount val="1"/>
                <c:pt idx="0">
                  <c:v>Hommes</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37%</a:t>
                    </a:r>
                  </a:p>
                </c:rich>
              </c:tx>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A51-41B2-9D3E-E9D3153836A5}"/>
                </c:ext>
              </c:extLst>
            </c:dLbl>
            <c:dLbl>
              <c:idx val="1"/>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A51-41B2-9D3E-E9D3153836A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Feuil1!$B$1:$D$1</c:f>
              <c:strCache>
                <c:ptCount val="3"/>
                <c:pt idx="0">
                  <c:v>Ensemble des agents permanents</c:v>
                </c:pt>
                <c:pt idx="1">
                  <c:v>Fonctionnaires</c:v>
                </c:pt>
                <c:pt idx="2">
                  <c:v>Contractuels permanents</c:v>
                </c:pt>
              </c:strCache>
            </c:strRef>
          </c:cat>
          <c:val>
            <c:numRef>
              <c:f>Feuil1!$B$3:$D$3</c:f>
              <c:numCache>
                <c:formatCode>0%</c:formatCode>
                <c:ptCount val="3"/>
                <c:pt idx="0">
                  <c:v>0.36</c:v>
                </c:pt>
                <c:pt idx="1">
                  <c:v>0.33</c:v>
                </c:pt>
                <c:pt idx="2">
                  <c:v>0.45</c:v>
                </c:pt>
              </c:numCache>
            </c:numRef>
          </c:val>
          <c:extLst>
            <c:ext xmlns:c16="http://schemas.microsoft.com/office/drawing/2014/chart" uri="{C3380CC4-5D6E-409C-BE32-E72D297353CC}">
              <c16:uniqueId val="{00000001-B507-4409-AABE-0BC8D49E0D16}"/>
            </c:ext>
          </c:extLst>
        </c:ser>
        <c:dLbls>
          <c:showLegendKey val="0"/>
          <c:showVal val="1"/>
          <c:showCatName val="0"/>
          <c:showSerName val="0"/>
          <c:showPercent val="0"/>
          <c:showBubbleSize val="0"/>
        </c:dLbls>
        <c:gapWidth val="150"/>
        <c:axId val="150144512"/>
        <c:axId val="150146048"/>
      </c:barChart>
      <c:catAx>
        <c:axId val="150144512"/>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crossAx val="150146048"/>
        <c:crosses val="autoZero"/>
        <c:auto val="1"/>
        <c:lblAlgn val="ctr"/>
        <c:lblOffset val="100"/>
        <c:noMultiLvlLbl val="0"/>
      </c:catAx>
      <c:valAx>
        <c:axId val="150146048"/>
        <c:scaling>
          <c:orientation val="minMax"/>
        </c:scaling>
        <c:delete val="1"/>
        <c:axPos val="b"/>
        <c:numFmt formatCode="0%" sourceLinked="1"/>
        <c:majorTickMark val="none"/>
        <c:minorTickMark val="none"/>
        <c:tickLblPos val="nextTo"/>
        <c:crossAx val="150144512"/>
        <c:crosses val="autoZero"/>
        <c:crossBetween val="between"/>
      </c:valAx>
      <c:spPr>
        <a:solidFill>
          <a:schemeClr val="bg1"/>
        </a:solidFill>
        <a:ln>
          <a:noFill/>
        </a:ln>
        <a:effectLst/>
      </c:spPr>
    </c:plotArea>
    <c:legend>
      <c:legendPos val="t"/>
      <c:layout>
        <c:manualLayout>
          <c:xMode val="edge"/>
          <c:yMode val="edge"/>
          <c:x val="9.3197725284339418E-4"/>
          <c:y val="0.91192147856517936"/>
          <c:w val="0.31119210727589869"/>
          <c:h val="7.853599733258098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fr-FR" sz="1200"/>
              <a:t>Répartition femmes-hommes des effectifs (contractuels non-permanents)</a:t>
            </a:r>
          </a:p>
        </c:rich>
      </c:tx>
      <c:layout>
        <c:manualLayout>
          <c:xMode val="edge"/>
          <c:yMode val="edge"/>
          <c:x val="0.11645500418362789"/>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fr-FR"/>
        </a:p>
      </c:txPr>
    </c:title>
    <c:autoTitleDeleted val="0"/>
    <c:view3D>
      <c:rotX val="75"/>
      <c:rotY val="0"/>
      <c:rAngAx val="0"/>
    </c:view3D>
    <c:floor>
      <c:thickness val="0"/>
      <c:spPr>
        <a:solidFill>
          <a:schemeClr val="accent6">
            <a:tint val="20000"/>
          </a:schemeClr>
        </a:solidFill>
        <a:ln w="9525" cap="flat" cmpd="sng" algn="ctr">
          <a:solidFill>
            <a:schemeClr val="dk1">
              <a:tint val="75000"/>
              <a:shade val="95000"/>
              <a:satMod val="105000"/>
            </a:schemeClr>
          </a:solidFill>
          <a:prstDash val="solid"/>
          <a:round/>
        </a:ln>
        <a:effectLst/>
        <a:sp3d contourW="9525">
          <a:contourClr>
            <a:schemeClr val="dk1">
              <a:tint val="75000"/>
              <a:shade val="95000"/>
              <a:satMod val="105000"/>
            </a:schemeClr>
          </a:contourClr>
        </a:sp3d>
      </c:spPr>
    </c:floor>
    <c:sideWall>
      <c:thickness val="0"/>
      <c:spPr>
        <a:solidFill>
          <a:schemeClr val="accent6">
            <a:tint val="20000"/>
          </a:schemeClr>
        </a:solidFill>
        <a:ln>
          <a:noFill/>
        </a:ln>
        <a:effectLst/>
        <a:sp3d/>
      </c:spPr>
    </c:sideWall>
    <c:backWall>
      <c:thickness val="0"/>
      <c:spPr>
        <a:solidFill>
          <a:schemeClr val="accent6">
            <a:tint val="20000"/>
          </a:schemeClr>
        </a:solidFill>
        <a:ln>
          <a:noFill/>
        </a:ln>
        <a:effectLst/>
        <a:sp3d/>
      </c:spPr>
    </c:backWall>
    <c:plotArea>
      <c:layout>
        <c:manualLayout>
          <c:layoutTarget val="inner"/>
          <c:xMode val="edge"/>
          <c:yMode val="edge"/>
          <c:x val="0.21297680647061976"/>
          <c:y val="0.29721972253468315"/>
          <c:w val="0.54106637730354379"/>
          <c:h val="0.57348983062510439"/>
        </c:manualLayout>
      </c:layout>
      <c:pie3DChart>
        <c:varyColors val="1"/>
        <c:ser>
          <c:idx val="0"/>
          <c:order val="0"/>
          <c:dPt>
            <c:idx val="0"/>
            <c:bubble3D val="0"/>
            <c:spPr>
              <a:solidFill>
                <a:schemeClr val="accent6"/>
              </a:solidFill>
              <a:ln w="9525" cap="flat" cmpd="sng" algn="ctr">
                <a:solidFill>
                  <a:schemeClr val="accent6">
                    <a:shade val="50000"/>
                    <a:shade val="95000"/>
                    <a:satMod val="105000"/>
                  </a:schemeClr>
                </a:solidFill>
                <a:prstDash val="solid"/>
                <a:round/>
              </a:ln>
              <a:effectLst/>
              <a:sp3d contourW="9525">
                <a:contourClr>
                  <a:schemeClr val="accent6">
                    <a:shade val="50000"/>
                    <a:shade val="95000"/>
                    <a:satMod val="105000"/>
                  </a:schemeClr>
                </a:contourClr>
              </a:sp3d>
            </c:spPr>
            <c:extLst>
              <c:ext xmlns:c16="http://schemas.microsoft.com/office/drawing/2014/chart" uri="{C3380CC4-5D6E-409C-BE32-E72D297353CC}">
                <c16:uniqueId val="{00000000-F1BD-400F-8615-A433241D30B6}"/>
              </c:ext>
            </c:extLst>
          </c:dPt>
          <c:dPt>
            <c:idx val="1"/>
            <c:bubble3D val="0"/>
            <c:spPr>
              <a:solidFill>
                <a:schemeClr val="accent5"/>
              </a:solidFill>
              <a:ln w="9525" cap="flat" cmpd="sng" algn="ctr">
                <a:solidFill>
                  <a:schemeClr val="accent6">
                    <a:shade val="50000"/>
                    <a:shade val="95000"/>
                    <a:satMod val="105000"/>
                  </a:schemeClr>
                </a:solidFill>
                <a:prstDash val="solid"/>
                <a:round/>
              </a:ln>
              <a:effectLst/>
              <a:sp3d contourW="9525">
                <a:contourClr>
                  <a:schemeClr val="accent6">
                    <a:shade val="50000"/>
                    <a:shade val="95000"/>
                    <a:satMod val="105000"/>
                  </a:schemeClr>
                </a:contourClr>
              </a:sp3d>
            </c:spPr>
            <c:extLst>
              <c:ext xmlns:c16="http://schemas.microsoft.com/office/drawing/2014/chart" uri="{C3380CC4-5D6E-409C-BE32-E72D297353CC}">
                <c16:uniqueId val="{00000001-F1BD-400F-8615-A433241D30B6}"/>
              </c:ext>
            </c:extLst>
          </c:dPt>
          <c:dLbls>
            <c:dLbl>
              <c:idx val="0"/>
              <c:layout>
                <c:manualLayout>
                  <c:x val="-0.11779824341745268"/>
                  <c:y val="-0.2252188701131460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1BD-400F-8615-A433241D30B6}"/>
                </c:ext>
              </c:extLst>
            </c:dLbl>
            <c:dLbl>
              <c:idx val="1"/>
              <c:layout>
                <c:manualLayout>
                  <c:x val="-8.4046261001827091E-2"/>
                  <c:y val="6.684832935208941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1BD-400F-8615-A433241D30B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fr-FR"/>
              </a:p>
            </c:txPr>
            <c:showLegendKey val="0"/>
            <c:showVal val="0"/>
            <c:showCatName val="1"/>
            <c:showSerName val="0"/>
            <c:showPercent val="1"/>
            <c:showBubbleSize val="0"/>
            <c:showLeaderLines val="1"/>
            <c:leaderLines>
              <c:spPr>
                <a:ln w="9525" cap="flat" cmpd="sng" algn="ctr">
                  <a:solidFill>
                    <a:schemeClr val="dk1">
                      <a:shade val="95000"/>
                      <a:satMod val="105000"/>
                    </a:schemeClr>
                  </a:solidFill>
                  <a:prstDash val="solid"/>
                  <a:round/>
                </a:ln>
                <a:effectLst/>
              </c:spPr>
            </c:leaderLines>
            <c:extLst>
              <c:ext xmlns:c15="http://schemas.microsoft.com/office/drawing/2012/chart" uri="{CE6537A1-D6FC-4f65-9D91-7224C49458BB}"/>
            </c:extLst>
          </c:dLbls>
          <c:cat>
            <c:strRef>
              <c:f>'VILLE - cat et fil '!$C$5:$D$5</c:f>
              <c:strCache>
                <c:ptCount val="2"/>
                <c:pt idx="0">
                  <c:v>Femmes</c:v>
                </c:pt>
                <c:pt idx="1">
                  <c:v>Hommes</c:v>
                </c:pt>
              </c:strCache>
            </c:strRef>
          </c:cat>
          <c:val>
            <c:numRef>
              <c:f>'VILLE - cat et fil '!$C$46:$D$46</c:f>
              <c:numCache>
                <c:formatCode>General</c:formatCode>
                <c:ptCount val="2"/>
                <c:pt idx="0">
                  <c:v>143</c:v>
                </c:pt>
                <c:pt idx="1">
                  <c:v>28</c:v>
                </c:pt>
              </c:numCache>
            </c:numRef>
          </c:val>
          <c:extLst>
            <c:ext xmlns:c16="http://schemas.microsoft.com/office/drawing/2014/chart" uri="{C3380CC4-5D6E-409C-BE32-E72D297353CC}">
              <c16:uniqueId val="{00000002-F1BD-400F-8615-A433241D30B6}"/>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lt1"/>
    </a:solidFill>
    <a:ln w="9525" cap="flat" cmpd="sng" algn="ctr">
      <a:solidFill>
        <a:schemeClr val="dk1">
          <a:tint val="75000"/>
          <a:shade val="95000"/>
          <a:satMod val="105000"/>
        </a:schemeClr>
      </a:solidFill>
      <a:prstDash val="solid"/>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'[Graphique 2 dans Microsoft Word]Feuil1'!$C$1</c:f>
              <c:strCache>
                <c:ptCount val="1"/>
                <c:pt idx="0">
                  <c:v>Femmes</c:v>
                </c:pt>
              </c:strCache>
            </c:strRef>
          </c:tx>
          <c:spPr>
            <a:solidFill>
              <a:schemeClr val="accent5"/>
            </a:solidFill>
            <a:ln>
              <a:noFill/>
            </a:ln>
            <a:effectLst/>
          </c:spPr>
          <c:invertIfNegative val="0"/>
          <c:dLbls>
            <c:dLbl>
              <c:idx val="6"/>
              <c:tx>
                <c:rich>
                  <a:bodyPr/>
                  <a:lstStyle/>
                  <a:p>
                    <a:r>
                      <a:rPr lang="en-US"/>
                      <a:t>38,5</a:t>
                    </a:r>
                  </a:p>
                  <a:p>
                    <a:endParaRPr lang="en-US"/>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717-422A-A5A4-31A3890F18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'[Graphique 2 dans Microsoft Word]Feuil1'!$A$2:$A$9</c:f>
              <c:strCache>
                <c:ptCount val="8"/>
                <c:pt idx="0">
                  <c:v>administrative </c:v>
                </c:pt>
                <c:pt idx="1">
                  <c:v>technique</c:v>
                </c:pt>
                <c:pt idx="2">
                  <c:v>culturelle</c:v>
                </c:pt>
                <c:pt idx="3">
                  <c:v>sportive</c:v>
                </c:pt>
                <c:pt idx="4">
                  <c:v>sociale</c:v>
                </c:pt>
                <c:pt idx="5">
                  <c:v>médico-sociale</c:v>
                </c:pt>
                <c:pt idx="6">
                  <c:v>police municipale</c:v>
                </c:pt>
                <c:pt idx="7">
                  <c:v>animation</c:v>
                </c:pt>
              </c:strCache>
            </c:strRef>
          </c:cat>
          <c:val>
            <c:numRef>
              <c:f>'[Graphique 2 dans Microsoft Word]Feuil1'!$C$2:$C$9</c:f>
              <c:numCache>
                <c:formatCode>0.0</c:formatCode>
                <c:ptCount val="8"/>
                <c:pt idx="0">
                  <c:v>80</c:v>
                </c:pt>
                <c:pt idx="1">
                  <c:v>58.1151832460733</c:v>
                </c:pt>
                <c:pt idx="2">
                  <c:v>76.470588235294116</c:v>
                </c:pt>
                <c:pt idx="3">
                  <c:v>40</c:v>
                </c:pt>
                <c:pt idx="4">
                  <c:v>95.652173913043484</c:v>
                </c:pt>
                <c:pt idx="5" formatCode="General">
                  <c:v>100</c:v>
                </c:pt>
                <c:pt idx="6" formatCode="General">
                  <c:v>38.46153846153846</c:v>
                </c:pt>
                <c:pt idx="7" formatCode="General">
                  <c:v>50</c:v>
                </c:pt>
              </c:numCache>
            </c:numRef>
          </c:val>
          <c:extLst>
            <c:ext xmlns:c16="http://schemas.microsoft.com/office/drawing/2014/chart" uri="{C3380CC4-5D6E-409C-BE32-E72D297353CC}">
              <c16:uniqueId val="{00000001-4717-422A-A5A4-31A3890F18AE}"/>
            </c:ext>
          </c:extLst>
        </c:ser>
        <c:ser>
          <c:idx val="0"/>
          <c:order val="1"/>
          <c:tx>
            <c:strRef>
              <c:f>'[Graphique 2 dans Microsoft Word]Feuil1'!$B$1</c:f>
              <c:strCache>
                <c:ptCount val="1"/>
                <c:pt idx="0">
                  <c:v>Hommes </c:v>
                </c:pt>
              </c:strCache>
            </c:strRef>
          </c:tx>
          <c:spPr>
            <a:solidFill>
              <a:schemeClr val="accent6"/>
            </a:solidFill>
            <a:ln>
              <a:no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2-4717-422A-A5A4-31A3890F18AE}"/>
                </c:ext>
              </c:extLst>
            </c:dLbl>
            <c:dLbl>
              <c:idx val="6"/>
              <c:tx>
                <c:rich>
                  <a:bodyPr/>
                  <a:lstStyle/>
                  <a:p>
                    <a:r>
                      <a:rPr lang="en-US"/>
                      <a:t>61,5</a:t>
                    </a:r>
                  </a:p>
                  <a:p>
                    <a:endParaRPr lang="en-US"/>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717-422A-A5A4-31A3890F18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'[Graphique 2 dans Microsoft Word]Feuil1'!$A$2:$A$9</c:f>
              <c:strCache>
                <c:ptCount val="8"/>
                <c:pt idx="0">
                  <c:v>administrative </c:v>
                </c:pt>
                <c:pt idx="1">
                  <c:v>technique</c:v>
                </c:pt>
                <c:pt idx="2">
                  <c:v>culturelle</c:v>
                </c:pt>
                <c:pt idx="3">
                  <c:v>sportive</c:v>
                </c:pt>
                <c:pt idx="4">
                  <c:v>sociale</c:v>
                </c:pt>
                <c:pt idx="5">
                  <c:v>médico-sociale</c:v>
                </c:pt>
                <c:pt idx="6">
                  <c:v>police municipale</c:v>
                </c:pt>
                <c:pt idx="7">
                  <c:v>animation</c:v>
                </c:pt>
              </c:strCache>
            </c:strRef>
          </c:cat>
          <c:val>
            <c:numRef>
              <c:f>'[Graphique 2 dans Microsoft Word]Feuil1'!$B$2:$B$9</c:f>
              <c:numCache>
                <c:formatCode>0.0</c:formatCode>
                <c:ptCount val="8"/>
                <c:pt idx="0">
                  <c:v>20</c:v>
                </c:pt>
                <c:pt idx="1">
                  <c:v>41.8848167539267</c:v>
                </c:pt>
                <c:pt idx="2">
                  <c:v>23.529411764705884</c:v>
                </c:pt>
                <c:pt idx="3">
                  <c:v>60</c:v>
                </c:pt>
                <c:pt idx="4">
                  <c:v>4.3478260869565215</c:v>
                </c:pt>
                <c:pt idx="5" formatCode="General">
                  <c:v>0</c:v>
                </c:pt>
                <c:pt idx="6" formatCode="General">
                  <c:v>61.53846153846154</c:v>
                </c:pt>
                <c:pt idx="7" formatCode="General">
                  <c:v>50</c:v>
                </c:pt>
              </c:numCache>
            </c:numRef>
          </c:val>
          <c:extLst>
            <c:ext xmlns:c16="http://schemas.microsoft.com/office/drawing/2014/chart" uri="{C3380CC4-5D6E-409C-BE32-E72D297353CC}">
              <c16:uniqueId val="{00000004-4717-422A-A5A4-31A3890F18AE}"/>
            </c:ext>
          </c:extLst>
        </c:ser>
        <c:dLbls>
          <c:dLblPos val="ctr"/>
          <c:showLegendKey val="0"/>
          <c:showVal val="1"/>
          <c:showCatName val="0"/>
          <c:showSerName val="0"/>
          <c:showPercent val="0"/>
          <c:showBubbleSize val="0"/>
        </c:dLbls>
        <c:gapWidth val="150"/>
        <c:overlap val="100"/>
        <c:axId val="209625856"/>
        <c:axId val="209627392"/>
        <c:extLst>
          <c:ext xmlns:c15="http://schemas.microsoft.com/office/drawing/2012/chart" uri="{02D57815-91ED-43cb-92C2-25804820EDAC}">
            <c15:filteredBarSeries>
              <c15:ser>
                <c:idx val="2"/>
                <c:order val="2"/>
                <c:tx>
                  <c:strRef>
                    <c:extLst>
                      <c:ext uri="{02D57815-91ED-43cb-92C2-25804820EDAC}">
                        <c15:formulaRef>
                          <c15:sqref>'[Graphique 2 dans Microsoft Word]Feuil1'!$D$1</c15:sqref>
                        </c15:formulaRef>
                      </c:ext>
                    </c:extLst>
                    <c:strCache>
                      <c:ptCount val="1"/>
                      <c:pt idx="0">
                        <c:v>Total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'[Graphique 2 dans Microsoft Word]Feuil1'!$A$2:$A$9</c15:sqref>
                        </c15:formulaRef>
                      </c:ext>
                    </c:extLst>
                    <c:strCache>
                      <c:ptCount val="8"/>
                      <c:pt idx="0">
                        <c:v>administrative </c:v>
                      </c:pt>
                      <c:pt idx="1">
                        <c:v>technique</c:v>
                      </c:pt>
                      <c:pt idx="2">
                        <c:v>culturelle</c:v>
                      </c:pt>
                      <c:pt idx="3">
                        <c:v>sportive</c:v>
                      </c:pt>
                      <c:pt idx="4">
                        <c:v>sociale</c:v>
                      </c:pt>
                      <c:pt idx="5">
                        <c:v>médico-sociale</c:v>
                      </c:pt>
                      <c:pt idx="6">
                        <c:v>police municipale</c:v>
                      </c:pt>
                      <c:pt idx="7">
                        <c:v>animation</c:v>
                      </c:pt>
                    </c:strCache>
                  </c:strRef>
                </c:cat>
                <c:val>
                  <c:numRef>
                    <c:extLst>
                      <c:ext uri="{02D57815-91ED-43cb-92C2-25804820EDAC}">
                        <c15:formulaRef>
                          <c15:sqref>'[Graphique 2 dans Microsoft Word]Feuil1'!$D$2:$D$9</c15:sqref>
                        </c15:formulaRef>
                      </c:ext>
                    </c:extLst>
                    <c:numCache>
                      <c:formatCode>General</c:formatCode>
                      <c:ptCount val="8"/>
                      <c:pt idx="0">
                        <c:v>100</c:v>
                      </c:pt>
                      <c:pt idx="1">
                        <c:v>100</c:v>
                      </c:pt>
                      <c:pt idx="2">
                        <c:v>100</c:v>
                      </c:pt>
                      <c:pt idx="3">
                        <c:v>100</c:v>
                      </c:pt>
                      <c:pt idx="4">
                        <c:v>100</c:v>
                      </c:pt>
                      <c:pt idx="5">
                        <c:v>100</c:v>
                      </c:pt>
                      <c:pt idx="6">
                        <c:v>100</c:v>
                      </c:pt>
                      <c:pt idx="7">
                        <c:v>100</c:v>
                      </c:pt>
                    </c:numCache>
                  </c:numRef>
                </c:val>
                <c:extLst>
                  <c:ext xmlns:c16="http://schemas.microsoft.com/office/drawing/2014/chart" uri="{C3380CC4-5D6E-409C-BE32-E72D297353CC}">
                    <c16:uniqueId val="{00000005-4717-422A-A5A4-31A3890F18AE}"/>
                  </c:ext>
                </c:extLst>
              </c15:ser>
            </c15:filteredBarSeries>
          </c:ext>
        </c:extLst>
      </c:barChart>
      <c:catAx>
        <c:axId val="20962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9627392"/>
        <c:crosses val="autoZero"/>
        <c:auto val="1"/>
        <c:lblAlgn val="ctr"/>
        <c:lblOffset val="100"/>
        <c:noMultiLvlLbl val="0"/>
      </c:catAx>
      <c:valAx>
        <c:axId val="209627392"/>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09625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20">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2">
      <a:schemeClr val="dk1"/>
    </cs:effectRef>
    <cs:fontRef idx="minor">
      <a:schemeClr val="tx1"/>
    </cs:fontRef>
  </cs:dataPoint>
  <cs:dataPoint3D>
    <cs:lnRef idx="0"/>
    <cs:fillRef idx="1">
      <cs:styleClr val="auto"/>
    </cs:fillRef>
    <cs:effectRef idx="2">
      <a:schemeClr val="dk1"/>
    </cs:effectRef>
    <cs:fontRef idx="minor">
      <a:schemeClr val="tx1"/>
    </cs:fontRef>
  </cs:dataPoint3D>
  <cs:dataPointLine>
    <cs:lnRef idx="1">
      <cs:styleClr val="auto"/>
    </cs:lnRef>
    <cs:lineWidthScale>5</cs:lineWidthScale>
    <cs:fillRef idx="0"/>
    <cs:effectRef idx="0"/>
    <cs:fontRef idx="minor">
      <a:schemeClr val="tx1"/>
    </cs:fontRef>
    <cs:spPr>
      <a:ln cap="rnd">
        <a:round/>
      </a:ln>
    </cs:spPr>
  </cs:dataPointLine>
  <cs:dataPointMarker>
    <cs:lnRef idx="1">
      <cs:styleClr val="auto"/>
    </cs:lnRef>
    <cs:fillRef idx="3">
      <cs:styleClr val="auto"/>
    </cs:fillRef>
    <cs:effectRef idx="2">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mods="ignoreCSTransforms">
      <cs:styleClr val="0">
        <a:shade val="25000"/>
      </cs:styleClr>
    </cs:fillRef>
    <cs:effectRef idx="2">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mods="ignoreCSTransforms">
      <cs:styleClr val="0">
        <a:tint val="25000"/>
      </cs:styleClr>
    </cs:fillRef>
    <cs:effectRef idx="2">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36">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mods="ignoreCSTransforms">
      <cs:styleClr val="0">
        <a:shade val="50000"/>
      </cs:styleClr>
    </cs:lnRef>
    <cs:fillRef idx="1">
      <cs:styleClr val="auto"/>
    </cs:fillRef>
    <cs:effectRef idx="0"/>
    <cs:fontRef idx="minor">
      <a:schemeClr val="dk1"/>
    </cs:fontRef>
    <cs:spPr>
      <a:ln>
        <a:round/>
      </a:ln>
    </cs:spPr>
  </cs:dataPoint>
  <cs:dataPoint3D>
    <cs:lnRef idx="1" mods="ignoreCSTransforms">
      <cs:styleClr val="0">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mods="ignoreCSTransforms">
      <cs:styleClr val="0">
        <a:shade val="25000"/>
      </cs:styleClr>
    </cs:lnRef>
    <cs:fillRef idx="1" mods="ignoreCSTransforms">
      <cs:styleClr val="0">
        <a:shade val="25000"/>
      </cs:styl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mods="ignoreCSTransforms">
      <cs:styleClr val="0">
        <a:tint val="20000"/>
      </cs:styl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mods="ignoreCSTransforms">
      <cs:styleClr val="0">
        <a:tint val="20000"/>
      </cs:styl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mods="ignoreCSTransforms">
      <cs:styleClr val="0">
        <a:shade val="25000"/>
      </cs:styleClr>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mods="ignoreCSTransforms">
      <cs:styleClr val="0">
        <a:tint val="20000"/>
      </cs:styleClr>
    </cs:fillRef>
    <cs:effectRef idx="0"/>
    <cs:fontRef idx="minor">
      <a:schemeClr val="dk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1D04BA-6967-4B0E-AF78-2B4697A53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1145</TotalTime>
  <Pages>17</Pages>
  <Words>4467</Words>
  <Characters>24570</Characters>
  <Application>Microsoft Office Word</Application>
  <DocSecurity>0</DocSecurity>
  <Lines>204</Lines>
  <Paragraphs>57</Paragraphs>
  <ScaleCrop>false</ScaleCrop>
  <HeadingPairs>
    <vt:vector size="2" baseType="variant">
      <vt:variant>
        <vt:lpstr>Titre</vt:lpstr>
      </vt:variant>
      <vt:variant>
        <vt:i4>1</vt:i4>
      </vt:variant>
    </vt:vector>
  </HeadingPairs>
  <TitlesOfParts>
    <vt:vector size="1" baseType="lpstr">
      <vt:lpstr/>
    </vt:vector>
  </TitlesOfParts>
  <Company>Mairie De Sotteville-Lès-Rouen</Company>
  <LinksUpToDate>false</LinksUpToDate>
  <CharactersWithSpaces>28980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Stagiaire Administration Générale</dc:creator>
  <cp:lastModifiedBy>BASSET Agathe</cp:lastModifiedBy>
  <cp:revision>27</cp:revision>
  <cp:lastPrinted>2025-03-12T12:05:00Z</cp:lastPrinted>
  <dcterms:created xsi:type="dcterms:W3CDTF">2026-03-11T14:26:00Z</dcterms:created>
  <dcterms:modified xsi:type="dcterms:W3CDTF">2026-04-03T09:13:00Z</dcterms:modified>
</cp:coreProperties>
</file>